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54169192" w:displacedByCustomXml="next"/>
    <w:sdt>
      <w:sdtPr>
        <w:rPr>
          <w:rFonts w:ascii="Calibri" w:hAnsi="Calibri" w:cs="Calibri"/>
        </w:rPr>
        <w:id w:val="186730867"/>
        <w:docPartObj>
          <w:docPartGallery w:val="Cover Pages"/>
          <w:docPartUnique/>
        </w:docPartObj>
      </w:sdtPr>
      <w:sdtEndPr>
        <w:rPr>
          <w:rFonts w:asciiTheme="minorHAnsi" w:hAnsiTheme="minorHAnsi" w:cstheme="minorBidi"/>
          <w:lang w:eastAsia="en-GB"/>
        </w:rPr>
      </w:sdtEndPr>
      <w:sdtContent>
        <w:p w14:paraId="2167B4C5" w14:textId="77777777" w:rsidR="006333BC" w:rsidRPr="006333BC" w:rsidRDefault="00A35715" w:rsidP="006333BC">
          <w:pPr>
            <w:rPr>
              <w:rFonts w:ascii="Calibri" w:hAnsi="Calibri" w:cs="Calibri"/>
            </w:rPr>
          </w:pPr>
          <w:r w:rsidRPr="00E960E3">
            <w:rPr>
              <w:noProof/>
            </w:rPr>
            <mc:AlternateContent>
              <mc:Choice Requires="wps">
                <w:drawing>
                  <wp:anchor distT="0" distB="0" distL="114300" distR="114300" simplePos="0" relativeHeight="251658247" behindDoc="0" locked="0" layoutInCell="1" allowOverlap="1" wp14:anchorId="70BF009E" wp14:editId="1CAF2E30">
                    <wp:simplePos x="0" y="0"/>
                    <wp:positionH relativeFrom="margin">
                      <wp:posOffset>-350520</wp:posOffset>
                    </wp:positionH>
                    <wp:positionV relativeFrom="paragraph">
                      <wp:posOffset>-304800</wp:posOffset>
                    </wp:positionV>
                    <wp:extent cx="6545513" cy="78486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784860"/>
                            </a:xfrm>
                            <a:prstGeom prst="rect">
                              <a:avLst/>
                            </a:prstGeom>
                            <a:noFill/>
                          </wps:spPr>
                          <wps:txbx>
                            <w:txbxContent>
                              <w:p w14:paraId="6F7162EB" w14:textId="77777777" w:rsidR="00DD31C1" w:rsidRDefault="00DD31C1" w:rsidP="00DD31C1">
                                <w:pPr>
                                  <w:jc w:val="center"/>
                                  <w:rPr>
                                    <w:b/>
                                    <w:bCs/>
                                    <w:color w:val="FFFFFF"/>
                                    <w:kern w:val="24"/>
                                    <w:sz w:val="40"/>
                                    <w:szCs w:val="40"/>
                                  </w:rPr>
                                </w:pPr>
                                <w:r>
                                  <w:rPr>
                                    <w:b/>
                                    <w:bCs/>
                                    <w:color w:val="FFFFFF"/>
                                    <w:kern w:val="24"/>
                                    <w:sz w:val="40"/>
                                    <w:szCs w:val="40"/>
                                  </w:rPr>
                                  <w:t>Oxford Diocesan Bucks Schools Trust (ODBST)</w:t>
                                </w:r>
                              </w:p>
                              <w:p w14:paraId="6BECC2CF" w14:textId="77777777" w:rsidR="00DD31C1" w:rsidRDefault="00DD31C1" w:rsidP="00DD31C1">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p w14:paraId="74FA7FB3" w14:textId="77777777" w:rsidR="00E677A3" w:rsidRPr="008B58DF" w:rsidRDefault="00E677A3" w:rsidP="00E677A3">
                                <w:pPr>
                                  <w:jc w:val="center"/>
                                  <w:rPr>
                                    <w:b/>
                                    <w:bCs/>
                                    <w:i/>
                                    <w:iCs/>
                                    <w:color w:val="FFFFFF"/>
                                    <w:kern w:val="24"/>
                                    <w:sz w:val="28"/>
                                    <w:szCs w:val="28"/>
                                  </w:rPr>
                                </w:pPr>
                              </w:p>
                            </w:txbxContent>
                          </wps:txbx>
                          <wps:bodyPr wrap="square">
                            <a:noAutofit/>
                          </wps:bodyPr>
                        </wps:wsp>
                      </a:graphicData>
                    </a:graphic>
                    <wp14:sizeRelV relativeFrom="margin">
                      <wp14:pctHeight>0</wp14:pctHeight>
                    </wp14:sizeRelV>
                  </wp:anchor>
                </w:drawing>
              </mc:Choice>
              <mc:Fallback>
                <w:pict>
                  <v:shapetype w14:anchorId="70BF009E" id="_x0000_t202" coordsize="21600,21600" o:spt="202" path="m,l,21600r21600,l21600,xe">
                    <v:stroke joinstyle="miter"/>
                    <v:path gradientshapeok="t" o:connecttype="rect"/>
                  </v:shapetype>
                  <v:shape id="TextBox 4" o:spid="_x0000_s1026" type="#_x0000_t202" style="position:absolute;left:0;text-align:left;margin-left:-27.6pt;margin-top:-24pt;width:515.4pt;height:61.8pt;z-index:25165824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" filled="f" stroked="f">
                    <v:textbox>
                      <w:txbxContent>
                        <w:p w14:paraId="6F7162EB" w14:textId="77777777" w:rsidR="00DD31C1" w:rsidRDefault="00DD31C1" w:rsidP="00DD31C1">
                          <w:pPr>
                            <w:jc w:val="center"/>
                            <w:rPr>
                              <w:b/>
                              <w:bCs/>
                              <w:color w:val="FFFFFF"/>
                              <w:kern w:val="24"/>
                              <w:sz w:val="40"/>
                              <w:szCs w:val="40"/>
                            </w:rPr>
                          </w:pPr>
                          <w:r>
                            <w:rPr>
                              <w:b/>
                              <w:bCs/>
                              <w:color w:val="FFFFFF"/>
                              <w:kern w:val="24"/>
                              <w:sz w:val="40"/>
                              <w:szCs w:val="40"/>
                            </w:rPr>
                            <w:t>Oxford Diocesan Bucks Schools Trust (ODBST)</w:t>
                          </w:r>
                        </w:p>
                        <w:p w14:paraId="6BECC2CF" w14:textId="77777777" w:rsidR="00DD31C1" w:rsidRDefault="00DD31C1" w:rsidP="00DD31C1">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p w14:paraId="74FA7FB3" w14:textId="77777777" w:rsidR="00E677A3" w:rsidRPr="008B58DF" w:rsidRDefault="00E677A3" w:rsidP="00E677A3">
                          <w:pPr>
                            <w:jc w:val="center"/>
                            <w:rPr>
                              <w:b/>
                              <w:bCs/>
                              <w:i/>
                              <w:iCs/>
                              <w:color w:val="FFFFFF"/>
                              <w:kern w:val="24"/>
                              <w:sz w:val="28"/>
                              <w:szCs w:val="28"/>
                            </w:rPr>
                          </w:pPr>
                        </w:p>
                      </w:txbxContent>
                    </v:textbox>
                    <w10:wrap anchorx="margin"/>
                  </v:shape>
                </w:pict>
              </mc:Fallback>
            </mc:AlternateContent>
          </w:r>
          <w:r w:rsidRPr="003E62E3">
            <w:rPr>
              <w:noProof/>
            </w:rPr>
            <mc:AlternateContent>
              <mc:Choice Requires="wps">
                <w:drawing>
                  <wp:anchor distT="0" distB="0" distL="114300" distR="114300" simplePos="0" relativeHeight="251658246" behindDoc="0" locked="0" layoutInCell="1" allowOverlap="1" wp14:anchorId="6DB7DCB8" wp14:editId="3F8AA447">
                    <wp:simplePos x="0" y="0"/>
                    <wp:positionH relativeFrom="page">
                      <wp:posOffset>1607820</wp:posOffset>
                    </wp:positionH>
                    <wp:positionV relativeFrom="page">
                      <wp:posOffset>266700</wp:posOffset>
                    </wp:positionV>
                    <wp:extent cx="4381500" cy="327660"/>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4381500" cy="327660"/>
                            </a:xfrm>
                            <a:prstGeom prst="rect">
                              <a:avLst/>
                            </a:prstGeom>
                            <a:noFill/>
                            <a:ln w="6350">
                              <a:noFill/>
                            </a:ln>
                          </wps:spPr>
                          <wps:txbx>
                            <w:txbxContent>
                              <w:p w14:paraId="68872740" w14:textId="77777777" w:rsidR="00A35715" w:rsidRPr="000C4ECE" w:rsidRDefault="00A35715" w:rsidP="00A35715">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p w14:paraId="23F9BB30" w14:textId="77777777" w:rsidR="00E677A3" w:rsidRPr="000C4ECE" w:rsidRDefault="00E677A3" w:rsidP="00E677A3">
                                <w:pPr>
                                  <w:ind w:right="2096"/>
                                  <w:jc w:val="center"/>
                                  <w:rPr>
                                    <w:b/>
                                    <w:bCs/>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7DCB8" id="Text Box 282573726" o:spid="_x0000_s1027" type="#_x0000_t202" style="position:absolute;left:0;text-align:left;margin-left:126.6pt;margin-top:21pt;width:345pt;height:25.8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" filled="f" stroked="f" strokeweight=".5pt">
                    <v:textbox>
                      <w:txbxContent>
                        <w:p w14:paraId="68872740" w14:textId="77777777" w:rsidR="00A35715" w:rsidRPr="000C4ECE" w:rsidRDefault="00A35715" w:rsidP="00A35715">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p w14:paraId="23F9BB30" w14:textId="77777777" w:rsidR="00E677A3" w:rsidRPr="000C4ECE" w:rsidRDefault="00E677A3" w:rsidP="00E677A3">
                          <w:pPr>
                            <w:ind w:right="2096"/>
                            <w:jc w:val="center"/>
                            <w:rPr>
                              <w:b/>
                              <w:bCs/>
                              <w:color w:val="FFFFFF" w:themeColor="background1"/>
                              <w:sz w:val="28"/>
                              <w:szCs w:val="28"/>
                            </w:rPr>
                          </w:pPr>
                        </w:p>
                      </w:txbxContent>
                    </v:textbox>
                    <w10:wrap anchorx="page" anchory="page"/>
                  </v:shape>
                </w:pict>
              </mc:Fallback>
            </mc:AlternateContent>
          </w:r>
          <w:r w:rsidR="0000537D">
            <w:rPr>
              <w:noProof/>
            </w:rPr>
            <w:drawing>
              <wp:anchor distT="0" distB="0" distL="114300" distR="114300" simplePos="0" relativeHeight="251658245" behindDoc="1" locked="0" layoutInCell="1" allowOverlap="1" wp14:anchorId="1A246048" wp14:editId="135005AA">
                <wp:simplePos x="0" y="0"/>
                <wp:positionH relativeFrom="page">
                  <wp:align>right</wp:align>
                </wp:positionH>
                <wp:positionV relativeFrom="paragraph">
                  <wp:posOffset>-917575</wp:posOffset>
                </wp:positionV>
                <wp:extent cx="7566660" cy="1844040"/>
                <wp:effectExtent l="0" t="0" r="0" b="3810"/>
                <wp:wrapNone/>
                <wp:docPr id="604644497" name="Picture 604644497"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66660" cy="1844040"/>
                        </a:xfrm>
                        <a:prstGeom prst="rect">
                          <a:avLst/>
                        </a:prstGeom>
                      </pic:spPr>
                    </pic:pic>
                  </a:graphicData>
                </a:graphic>
                <wp14:sizeRelH relativeFrom="margin">
                  <wp14:pctWidth>0</wp14:pctWidth>
                </wp14:sizeRelH>
                <wp14:sizeRelV relativeFrom="margin">
                  <wp14:pctHeight>0</wp14:pctHeight>
                </wp14:sizeRelV>
              </wp:anchor>
            </w:drawing>
          </w:r>
        </w:p>
        <w:p w14:paraId="228E9EB1" w14:textId="77777777" w:rsidR="00E677A3" w:rsidRDefault="00E677A3" w:rsidP="00E677A3">
          <w:pPr>
            <w:tabs>
              <w:tab w:val="center" w:pos="4513"/>
            </w:tabs>
          </w:pPr>
          <w:r>
            <w:tab/>
          </w:r>
        </w:p>
        <w:p w14:paraId="546ABDD2" w14:textId="77777777" w:rsidR="00E677A3" w:rsidRDefault="00E677A3" w:rsidP="00E677A3"/>
        <w:p w14:paraId="1E01131C" w14:textId="77777777" w:rsidR="00E677A3" w:rsidRDefault="00E677A3" w:rsidP="00E677A3">
          <w:pPr>
            <w:pStyle w:val="BodyText"/>
            <w:rPr>
              <w:b/>
              <w:sz w:val="28"/>
            </w:rPr>
          </w:pPr>
        </w:p>
        <w:p w14:paraId="2A46C947" w14:textId="77777777" w:rsidR="00E677A3" w:rsidRDefault="00E677A3" w:rsidP="00E677A3">
          <w:pPr>
            <w:pStyle w:val="BodyText"/>
            <w:spacing w:before="197"/>
            <w:ind w:left="620" w:right="1767"/>
          </w:pPr>
        </w:p>
        <w:p w14:paraId="78A473CB" w14:textId="77777777" w:rsidR="002464DF" w:rsidRDefault="002464DF" w:rsidP="009E77FB">
          <w:pPr>
            <w:spacing w:line="360" w:lineRule="auto"/>
            <w:jc w:val="center"/>
            <w:rPr>
              <w:sz w:val="52"/>
              <w:szCs w:val="52"/>
            </w:rPr>
          </w:pPr>
        </w:p>
        <w:p w14:paraId="57FB2C21" w14:textId="77777777" w:rsidR="00363962" w:rsidRPr="00E677A3" w:rsidRDefault="00363962" w:rsidP="00951D9E">
          <w:pPr>
            <w:pStyle w:val="Title"/>
            <w:rPr>
              <w:rFonts w:asciiTheme="majorHAnsi" w:hAnsiTheme="majorHAnsi" w:cstheme="majorHAnsi"/>
              <w:sz w:val="56"/>
              <w:szCs w:val="56"/>
            </w:rPr>
          </w:pPr>
          <w:bookmarkStart w:id="1" w:name="Fixed_Assets"/>
          <w:r w:rsidRPr="00E677A3">
            <w:rPr>
              <w:rFonts w:asciiTheme="majorHAnsi" w:hAnsiTheme="majorHAnsi" w:cstheme="majorHAnsi"/>
              <w:sz w:val="56"/>
              <w:szCs w:val="56"/>
            </w:rPr>
            <w:t>Fixed Assets Policy</w:t>
          </w:r>
        </w:p>
        <w:bookmarkEnd w:id="1"/>
        <w:p w14:paraId="59D8D1B7" w14:textId="77777777" w:rsidR="00363962" w:rsidRDefault="00363962" w:rsidP="00363962"/>
        <w:tbl>
          <w:tblPr>
            <w:tblStyle w:val="TableGrid"/>
            <w:tblpPr w:leftFromText="180" w:rightFromText="180" w:vertAnchor="text" w:horzAnchor="margin" w:tblpXSpec="center" w:tblpY="390"/>
            <w:tblW w:w="10060"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59"/>
            <w:gridCol w:w="7501"/>
          </w:tblGrid>
          <w:tr w:rsidR="006558C2" w14:paraId="4A9C1D95" w14:textId="77777777" w:rsidTr="006558C2">
            <w:trPr>
              <w:trHeight w:val="271"/>
            </w:trPr>
            <w:tc>
              <w:tcPr>
                <w:tcW w:w="2559" w:type="dxa"/>
                <w:vAlign w:val="center"/>
              </w:tcPr>
              <w:p w14:paraId="6DF2509D" w14:textId="77777777" w:rsidR="006558C2" w:rsidRPr="000967B2" w:rsidRDefault="006558C2" w:rsidP="004F7473">
                <w:pPr>
                  <w:jc w:val="center"/>
                  <w:rPr>
                    <w:rFonts w:ascii="Calibri" w:hAnsi="Calibri" w:cs="Calibri"/>
                    <w:b/>
                  </w:rPr>
                </w:pPr>
                <w:r w:rsidRPr="00077429">
                  <w:rPr>
                    <w:rFonts w:ascii="Calibri" w:eastAsia="Times New Roman" w:hAnsi="Calibri" w:cs="Calibri"/>
                    <w:b/>
                    <w:bCs/>
                  </w:rPr>
                  <w:t>ODBST Level 1 Statutory Policy:</w:t>
                </w:r>
              </w:p>
            </w:tc>
            <w:tc>
              <w:tcPr>
                <w:tcW w:w="7501" w:type="dxa"/>
                <w:vAlign w:val="bottom"/>
              </w:tcPr>
              <w:p w14:paraId="040B8FE6" w14:textId="375F5BB7" w:rsidR="006558C2" w:rsidRPr="00F80EEB" w:rsidRDefault="00D85E13" w:rsidP="006558C2">
                <w:pPr>
                  <w:rPr>
                    <w:rFonts w:ascii="Calibri" w:hAnsi="Calibri" w:cs="Calibri"/>
                  </w:rPr>
                </w:pPr>
                <w:r w:rsidRPr="00F80EEB">
                  <w:rPr>
                    <w:rFonts w:eastAsia="Times New Roman" w:cs="Calibri"/>
                    <w:b/>
                    <w:bCs/>
                    <w:lang w:eastAsia="en-GB"/>
                  </w:rPr>
                  <w:t>ALL</w:t>
                </w:r>
                <w:r w:rsidRPr="00F80EEB">
                  <w:rPr>
                    <w:rFonts w:eastAsia="Times New Roman" w:cs="Calibri"/>
                    <w:lang w:eastAsia="en-GB"/>
                  </w:rPr>
                  <w:t xml:space="preserve"> Schools require this policy with </w:t>
                </w:r>
                <w:r w:rsidRPr="00F80EEB">
                  <w:rPr>
                    <w:rFonts w:eastAsia="Times New Roman" w:cs="Calibri"/>
                    <w:b/>
                    <w:bCs/>
                    <w:lang w:eastAsia="en-GB"/>
                  </w:rPr>
                  <w:t>no changes</w:t>
                </w:r>
                <w:r w:rsidRPr="00F80EEB">
                  <w:rPr>
                    <w:rFonts w:eastAsia="Times New Roman" w:cs="Calibri"/>
                    <w:lang w:eastAsia="en-GB"/>
                  </w:rPr>
                  <w:t xml:space="preserve"> allowed to core text. No changes are necessary to personalise this with school name and branding, as this is a Trust level policy for use, without change, by all schools, </w:t>
                </w:r>
                <w:r w:rsidRPr="00F80EEB">
                  <w:rPr>
                    <w:rFonts w:eastAsia="Times New Roman" w:cs="Calibri"/>
                    <w:b/>
                    <w:bCs/>
                    <w:lang w:eastAsia="en-GB"/>
                  </w:rPr>
                  <w:t xml:space="preserve">except </w:t>
                </w:r>
                <w:r w:rsidRPr="00F80EEB">
                  <w:rPr>
                    <w:rFonts w:eastAsia="Times New Roman" w:cs="Calibri"/>
                    <w:lang w:eastAsia="en-GB"/>
                  </w:rPr>
                  <w:t>where a school contact is required as identified in the content of the policy. LG</w:t>
                </w:r>
                <w:r w:rsidR="00F55167">
                  <w:rPr>
                    <w:rFonts w:eastAsia="Times New Roman" w:cs="Calibri"/>
                    <w:lang w:eastAsia="en-GB"/>
                  </w:rPr>
                  <w:t>C</w:t>
                </w:r>
                <w:r w:rsidRPr="00F80EEB">
                  <w:rPr>
                    <w:rFonts w:eastAsia="Times New Roman" w:cs="Calibri"/>
                    <w:lang w:eastAsia="en-GB"/>
                  </w:rPr>
                  <w:t xml:space="preserve">s will </w:t>
                </w:r>
                <w:r w:rsidRPr="00F80EEB">
                  <w:rPr>
                    <w:rFonts w:eastAsia="Times New Roman" w:cs="Calibri"/>
                    <w:b/>
                    <w:bCs/>
                    <w:lang w:eastAsia="en-GB"/>
                  </w:rPr>
                  <w:t>note</w:t>
                </w:r>
                <w:r w:rsidRPr="00F80EEB">
                  <w:rPr>
                    <w:rFonts w:eastAsia="Times New Roman" w:cs="Calibri"/>
                    <w:lang w:eastAsia="en-GB"/>
                  </w:rPr>
                  <w:t xml:space="preserve"> adoption in LG</w:t>
                </w:r>
                <w:r w:rsidR="00F55167">
                  <w:rPr>
                    <w:rFonts w:eastAsia="Times New Roman" w:cs="Calibri"/>
                    <w:lang w:eastAsia="en-GB"/>
                  </w:rPr>
                  <w:t>C</w:t>
                </w:r>
                <w:r w:rsidRPr="00F80EEB">
                  <w:rPr>
                    <w:rFonts w:eastAsia="Times New Roman" w:cs="Calibri"/>
                    <w:lang w:eastAsia="en-GB"/>
                  </w:rPr>
                  <w:t xml:space="preserve"> meetings. Review will take place at Trust level, and schools will be notified of updates and review dates as necessary. </w:t>
                </w:r>
              </w:p>
            </w:tc>
          </w:tr>
          <w:tr w:rsidR="006558C2" w14:paraId="3718FF04" w14:textId="77777777" w:rsidTr="00FE1D31">
            <w:trPr>
              <w:trHeight w:val="542"/>
            </w:trPr>
            <w:tc>
              <w:tcPr>
                <w:tcW w:w="2559" w:type="dxa"/>
              </w:tcPr>
              <w:p w14:paraId="6227AB5A" w14:textId="77777777" w:rsidR="006558C2" w:rsidRPr="00223A01" w:rsidRDefault="006558C2" w:rsidP="004F7473">
                <w:pPr>
                  <w:jc w:val="center"/>
                  <w:rPr>
                    <w:rFonts w:ascii="Calibri" w:hAnsi="Calibri" w:cs="Calibri"/>
                    <w:b/>
                  </w:rPr>
                </w:pPr>
                <w:r w:rsidRPr="00077429">
                  <w:rPr>
                    <w:rFonts w:ascii="Calibri" w:eastAsia="Times New Roman" w:hAnsi="Calibri" w:cs="Calibri"/>
                    <w:b/>
                    <w:bCs/>
                  </w:rPr>
                  <w:t>Other related ODBST policies and procedures:</w:t>
                </w:r>
              </w:p>
            </w:tc>
            <w:tc>
              <w:tcPr>
                <w:tcW w:w="7501" w:type="dxa"/>
              </w:tcPr>
              <w:p w14:paraId="26E58DD0" w14:textId="77777777" w:rsidR="006558C2" w:rsidRDefault="006558C2" w:rsidP="006558C2">
                <w:pPr>
                  <w:rPr>
                    <w:rFonts w:ascii="Calibri" w:eastAsia="Times New Roman" w:hAnsi="Calibri" w:cs="Calibri"/>
                  </w:rPr>
                </w:pPr>
                <w:r>
                  <w:rPr>
                    <w:rFonts w:ascii="Calibri" w:eastAsia="Times New Roman" w:hAnsi="Calibri" w:cs="Calibri"/>
                  </w:rPr>
                  <w:t>ODBST Finance Manual</w:t>
                </w:r>
              </w:p>
              <w:p w14:paraId="4F7E308A" w14:textId="14B2A118" w:rsidR="004F7473" w:rsidRDefault="00805D15" w:rsidP="006558C2">
                <w:pPr>
                  <w:rPr>
                    <w:rFonts w:ascii="Calibri" w:hAnsi="Calibri" w:cs="Calibri"/>
                  </w:rPr>
                </w:pPr>
                <w:r>
                  <w:rPr>
                    <w:rFonts w:ascii="Calibri" w:hAnsi="Calibri" w:cs="Calibri"/>
                  </w:rPr>
                  <w:t>Pr</w:t>
                </w:r>
                <w:r w:rsidR="00566B52">
                  <w:rPr>
                    <w:rFonts w:ascii="Calibri" w:hAnsi="Calibri" w:cs="Calibri"/>
                  </w:rPr>
                  <w:t>ocurement</w:t>
                </w:r>
                <w:r w:rsidR="004F7473">
                  <w:rPr>
                    <w:rFonts w:ascii="Calibri" w:hAnsi="Calibri" w:cs="Calibri"/>
                  </w:rPr>
                  <w:t xml:space="preserve"> Policy</w:t>
                </w:r>
              </w:p>
            </w:tc>
          </w:tr>
          <w:tr w:rsidR="002464DF" w14:paraId="2FA50E86" w14:textId="77777777" w:rsidTr="00FE1D31">
            <w:trPr>
              <w:trHeight w:val="295"/>
            </w:trPr>
            <w:tc>
              <w:tcPr>
                <w:tcW w:w="2559" w:type="dxa"/>
              </w:tcPr>
              <w:p w14:paraId="54FC10F9" w14:textId="77777777" w:rsidR="002464DF" w:rsidRPr="00223A01" w:rsidRDefault="002464DF" w:rsidP="004F7473">
                <w:pPr>
                  <w:jc w:val="center"/>
                  <w:rPr>
                    <w:rFonts w:ascii="Calibri" w:hAnsi="Calibri" w:cs="Calibri"/>
                    <w:b/>
                  </w:rPr>
                </w:pPr>
                <w:r w:rsidRPr="000967B2">
                  <w:rPr>
                    <w:rFonts w:ascii="Calibri" w:hAnsi="Calibri" w:cs="Calibri"/>
                    <w:b/>
                  </w:rPr>
                  <w:t>Committee</w:t>
                </w:r>
                <w:r>
                  <w:rPr>
                    <w:rFonts w:ascii="Calibri" w:hAnsi="Calibri" w:cs="Calibri"/>
                    <w:b/>
                  </w:rPr>
                  <w:t xml:space="preserve"> responsible</w:t>
                </w:r>
                <w:r w:rsidRPr="000967B2">
                  <w:rPr>
                    <w:rFonts w:ascii="Calibri" w:hAnsi="Calibri" w:cs="Calibri"/>
                    <w:b/>
                  </w:rPr>
                  <w:t>:</w:t>
                </w:r>
              </w:p>
            </w:tc>
            <w:tc>
              <w:tcPr>
                <w:tcW w:w="7501" w:type="dxa"/>
              </w:tcPr>
              <w:p w14:paraId="6523F619" w14:textId="77777777" w:rsidR="002464DF" w:rsidRDefault="002464DF" w:rsidP="002464DF">
                <w:pPr>
                  <w:spacing w:line="259" w:lineRule="auto"/>
                  <w:rPr>
                    <w:rFonts w:ascii="Calibri" w:hAnsi="Calibri" w:cs="Calibri"/>
                  </w:rPr>
                </w:pPr>
                <w:r>
                  <w:rPr>
                    <w:rFonts w:ascii="Calibri" w:hAnsi="Calibri" w:cs="Calibri"/>
                  </w:rPr>
                  <w:t>FRAPP</w:t>
                </w:r>
              </w:p>
            </w:tc>
          </w:tr>
          <w:tr w:rsidR="002464DF" w14:paraId="48B91E15" w14:textId="77777777" w:rsidTr="00FE1D31">
            <w:trPr>
              <w:trHeight w:val="271"/>
            </w:trPr>
            <w:tc>
              <w:tcPr>
                <w:tcW w:w="2559" w:type="dxa"/>
              </w:tcPr>
              <w:p w14:paraId="6A2B04AB" w14:textId="77777777" w:rsidR="002464DF" w:rsidRPr="00223A01" w:rsidRDefault="002464DF" w:rsidP="004F7473">
                <w:pPr>
                  <w:jc w:val="center"/>
                  <w:rPr>
                    <w:rFonts w:ascii="Calibri" w:hAnsi="Calibri" w:cs="Calibri"/>
                    <w:b/>
                  </w:rPr>
                </w:pPr>
                <w:r w:rsidRPr="000967B2">
                  <w:rPr>
                    <w:rFonts w:ascii="Calibri" w:hAnsi="Calibri" w:cs="Calibri"/>
                    <w:b/>
                  </w:rPr>
                  <w:t>Approved by:</w:t>
                </w:r>
              </w:p>
            </w:tc>
            <w:tc>
              <w:tcPr>
                <w:tcW w:w="7501" w:type="dxa"/>
              </w:tcPr>
              <w:p w14:paraId="0F5EF3BC" w14:textId="77777777" w:rsidR="002464DF" w:rsidRDefault="002464DF" w:rsidP="002464DF">
                <w:pPr>
                  <w:rPr>
                    <w:rFonts w:ascii="Calibri" w:hAnsi="Calibri" w:cs="Calibri"/>
                  </w:rPr>
                </w:pPr>
                <w:r>
                  <w:rPr>
                    <w:rFonts w:ascii="Calibri" w:hAnsi="Calibri" w:cs="Calibri"/>
                  </w:rPr>
                  <w:t>FRAPP</w:t>
                </w:r>
              </w:p>
            </w:tc>
          </w:tr>
          <w:tr w:rsidR="002464DF" w14:paraId="26B355F3" w14:textId="77777777" w:rsidTr="00FE1D31">
            <w:trPr>
              <w:trHeight w:val="271"/>
            </w:trPr>
            <w:tc>
              <w:tcPr>
                <w:tcW w:w="2559" w:type="dxa"/>
                <w:vAlign w:val="center"/>
              </w:tcPr>
              <w:p w14:paraId="00C3DA9C" w14:textId="77777777" w:rsidR="002464DF" w:rsidRPr="000967B2" w:rsidRDefault="002464DF" w:rsidP="004F7473">
                <w:pPr>
                  <w:jc w:val="center"/>
                  <w:rPr>
                    <w:rFonts w:ascii="Calibri" w:hAnsi="Calibri" w:cs="Calibri"/>
                    <w:b/>
                  </w:rPr>
                </w:pPr>
                <w:r>
                  <w:rPr>
                    <w:rFonts w:ascii="Calibri" w:hAnsi="Calibri" w:cs="Calibri"/>
                    <w:b/>
                  </w:rPr>
                  <w:t>Date Approved:</w:t>
                </w:r>
              </w:p>
            </w:tc>
            <w:tc>
              <w:tcPr>
                <w:tcW w:w="7501" w:type="dxa"/>
              </w:tcPr>
              <w:p w14:paraId="74A63104" w14:textId="77777777" w:rsidR="002464DF" w:rsidRDefault="00390C22" w:rsidP="002464DF">
                <w:pPr>
                  <w:rPr>
                    <w:rFonts w:ascii="Calibri" w:hAnsi="Calibri" w:cs="Calibri"/>
                  </w:rPr>
                </w:pPr>
                <w:r>
                  <w:rPr>
                    <w:rFonts w:ascii="Calibri" w:hAnsi="Calibri" w:cs="Calibri"/>
                  </w:rPr>
                  <w:t xml:space="preserve">27th </w:t>
                </w:r>
                <w:r w:rsidR="00E748B0">
                  <w:rPr>
                    <w:rFonts w:ascii="Calibri" w:hAnsi="Calibri" w:cs="Calibri"/>
                  </w:rPr>
                  <w:t>Nov</w:t>
                </w:r>
                <w:r>
                  <w:rPr>
                    <w:rFonts w:ascii="Calibri" w:hAnsi="Calibri" w:cs="Calibri"/>
                  </w:rPr>
                  <w:t>ember 202</w:t>
                </w:r>
                <w:r w:rsidR="00DD05A8">
                  <w:rPr>
                    <w:rFonts w:ascii="Calibri" w:hAnsi="Calibri" w:cs="Calibri"/>
                  </w:rPr>
                  <w:t>5</w:t>
                </w:r>
              </w:p>
            </w:tc>
          </w:tr>
          <w:tr w:rsidR="002464DF" w14:paraId="333B52D4" w14:textId="77777777" w:rsidTr="00FE1D31">
            <w:trPr>
              <w:trHeight w:val="279"/>
            </w:trPr>
            <w:tc>
              <w:tcPr>
                <w:tcW w:w="2559" w:type="dxa"/>
                <w:vAlign w:val="center"/>
              </w:tcPr>
              <w:p w14:paraId="48F51515" w14:textId="77777777" w:rsidR="002464DF" w:rsidRPr="00223A01" w:rsidRDefault="002464DF" w:rsidP="004F7473">
                <w:pPr>
                  <w:jc w:val="center"/>
                  <w:rPr>
                    <w:rFonts w:ascii="Calibri" w:hAnsi="Calibri" w:cs="Calibri"/>
                    <w:b/>
                  </w:rPr>
                </w:pPr>
                <w:r w:rsidRPr="000967B2">
                  <w:rPr>
                    <w:rFonts w:ascii="Calibri" w:hAnsi="Calibri" w:cs="Calibri"/>
                    <w:b/>
                  </w:rPr>
                  <w:t>Date for Next Review:</w:t>
                </w:r>
              </w:p>
            </w:tc>
            <w:tc>
              <w:tcPr>
                <w:tcW w:w="7501" w:type="dxa"/>
              </w:tcPr>
              <w:p w14:paraId="7D369D3E" w14:textId="77777777" w:rsidR="002464DF" w:rsidRDefault="00390C22" w:rsidP="002464DF">
                <w:pPr>
                  <w:rPr>
                    <w:rFonts w:ascii="Calibri" w:hAnsi="Calibri" w:cs="Calibri"/>
                  </w:rPr>
                </w:pPr>
                <w:r>
                  <w:rPr>
                    <w:rFonts w:ascii="Calibri" w:hAnsi="Calibri" w:cs="Calibri"/>
                  </w:rPr>
                  <w:t>Autumn 2026</w:t>
                </w:r>
              </w:p>
            </w:tc>
          </w:tr>
        </w:tbl>
        <w:p w14:paraId="05E559DF" w14:textId="77777777" w:rsidR="00363962" w:rsidRDefault="00363962" w:rsidP="00363962"/>
        <w:p w14:paraId="4AB58518" w14:textId="77777777" w:rsidR="00363962" w:rsidRDefault="00363962" w:rsidP="00363962"/>
        <w:p w14:paraId="30BFD5B1" w14:textId="77777777" w:rsidR="006333BC" w:rsidRDefault="00363962" w:rsidP="00363962">
          <w:pPr>
            <w:rPr>
              <w:noProof/>
              <w:sz w:val="16"/>
              <w:szCs w:val="16"/>
            </w:rPr>
          </w:pPr>
          <w:r>
            <w:rPr>
              <w:noProof/>
              <w:sz w:val="16"/>
              <w:szCs w:val="16"/>
            </w:rPr>
            <w:t>I</w:t>
          </w:r>
          <w:r w:rsidRPr="00223A01">
            <w:rPr>
              <w:noProof/>
              <w:sz w:val="16"/>
              <w:szCs w:val="16"/>
            </w:rPr>
            <w:t xml:space="preserve">n reviewing this policy the Trust Board has had regards to the Equality </w:t>
          </w:r>
          <w:r>
            <w:rPr>
              <w:noProof/>
              <w:sz w:val="16"/>
              <w:szCs w:val="16"/>
            </w:rPr>
            <w:t>A</w:t>
          </w:r>
          <w:r w:rsidRPr="00223A01">
            <w:rPr>
              <w:noProof/>
              <w:sz w:val="16"/>
              <w:szCs w:val="16"/>
            </w:rPr>
            <w:t>ct 2010 and carried out an equality impact asse</w:t>
          </w:r>
          <w:r>
            <w:rPr>
              <w:noProof/>
              <w:sz w:val="16"/>
              <w:szCs w:val="16"/>
            </w:rPr>
            <w:t>ss</w:t>
          </w:r>
          <w:r w:rsidRPr="00223A01">
            <w:rPr>
              <w:noProof/>
              <w:sz w:val="16"/>
              <w:szCs w:val="16"/>
            </w:rPr>
            <w:t>ment. It is satisfied that no group with a protected char</w:t>
          </w:r>
          <w:r>
            <w:rPr>
              <w:noProof/>
              <w:sz w:val="16"/>
              <w:szCs w:val="16"/>
            </w:rPr>
            <w:t>a</w:t>
          </w:r>
          <w:r w:rsidRPr="00223A01">
            <w:rPr>
              <w:noProof/>
              <w:sz w:val="16"/>
              <w:szCs w:val="16"/>
            </w:rPr>
            <w:t>cteristic will be unfairly disadvantaged</w:t>
          </w:r>
          <w:r>
            <w:rPr>
              <w:noProof/>
              <w:sz w:val="16"/>
              <w:szCs w:val="16"/>
            </w:rPr>
            <w:t>.</w:t>
          </w:r>
        </w:p>
        <w:p w14:paraId="4A75B753" w14:textId="77777777" w:rsidR="006333BC" w:rsidRDefault="006333BC">
          <w:pPr>
            <w:spacing w:after="200" w:line="276" w:lineRule="auto"/>
            <w:jc w:val="left"/>
            <w:rPr>
              <w:noProof/>
              <w:sz w:val="16"/>
              <w:szCs w:val="16"/>
            </w:rPr>
          </w:pPr>
          <w:r>
            <w:rPr>
              <w:noProof/>
              <w:sz w:val="16"/>
              <w:szCs w:val="16"/>
            </w:rPr>
            <w:br w:type="page"/>
          </w:r>
        </w:p>
        <w:p w14:paraId="2106C4B2" w14:textId="77777777" w:rsidR="00302C4D" w:rsidRDefault="00B33F1F">
          <w:pPr>
            <w:pStyle w:val="TOCHeading"/>
          </w:pPr>
          <w:r>
            <w:lastRenderedPageBreak/>
            <w:t>Contents</w:t>
          </w:r>
        </w:p>
        <w:p w14:paraId="1BB49677" w14:textId="77777777" w:rsidR="00302C4D" w:rsidRDefault="00B33F1F">
          <w:pPr>
            <w:pStyle w:val="TOC1"/>
            <w:tabs>
              <w:tab w:val="left" w:pos="720"/>
              <w:tab w:val="right" w:leader="dot" w:pos="9016"/>
            </w:tabs>
            <w:rPr>
              <w:noProof/>
            </w:rPr>
          </w:pPr>
          <w:r>
            <w:fldChar w:fldCharType="begin"/>
          </w:r>
          <w:r>
            <w:instrText xml:space="preserve"> TOC \h \z \t "Heading 4,1" </w:instrText>
          </w:r>
          <w:r>
            <w:fldChar w:fldCharType="separate"/>
          </w:r>
          <w:hyperlink w:anchor="_Toc800001000" w:history="1">
            <w:r w:rsidR="00302C4D">
              <w:rPr>
                <w:rStyle w:val="Hyperlink"/>
                <w:noProof/>
              </w:rPr>
              <w:t>1.</w:t>
            </w:r>
            <w:r w:rsidR="00302C4D">
              <w:rPr>
                <w:noProof/>
              </w:rPr>
              <w:tab/>
            </w:r>
            <w:r w:rsidR="00302C4D">
              <w:rPr>
                <w:rStyle w:val="Hyperlink"/>
                <w:noProof/>
              </w:rPr>
              <w:t>Purpose</w:t>
            </w:r>
            <w:r w:rsidR="00302C4D">
              <w:rPr>
                <w:noProof/>
                <w:webHidden/>
              </w:rPr>
              <w:tab/>
            </w:r>
            <w:r w:rsidR="00302C4D">
              <w:rPr>
                <w:noProof/>
                <w:webHidden/>
              </w:rPr>
              <w:fldChar w:fldCharType="begin"/>
            </w:r>
            <w:r w:rsidR="00302C4D">
              <w:rPr>
                <w:noProof/>
                <w:webHidden/>
              </w:rPr>
              <w:instrText xml:space="preserve"> PAGEREF _Toc800001000 \h </w:instrText>
            </w:r>
            <w:r w:rsidR="00302C4D">
              <w:rPr>
                <w:noProof/>
                <w:webHidden/>
              </w:rPr>
            </w:r>
            <w:r w:rsidR="00302C4D">
              <w:rPr>
                <w:noProof/>
                <w:webHidden/>
              </w:rPr>
              <w:fldChar w:fldCharType="separate"/>
            </w:r>
            <w:r w:rsidR="00302C4D">
              <w:rPr>
                <w:noProof/>
                <w:webHidden/>
              </w:rPr>
              <w:t>3</w:t>
            </w:r>
            <w:r w:rsidR="00302C4D">
              <w:rPr>
                <w:noProof/>
                <w:webHidden/>
              </w:rPr>
              <w:fldChar w:fldCharType="end"/>
            </w:r>
          </w:hyperlink>
        </w:p>
        <w:p w14:paraId="79FD16BD" w14:textId="77777777" w:rsidR="00302C4D" w:rsidRDefault="00302C4D">
          <w:pPr>
            <w:pStyle w:val="TOC1"/>
            <w:tabs>
              <w:tab w:val="left" w:pos="720"/>
              <w:tab w:val="right" w:leader="dot" w:pos="9016"/>
            </w:tabs>
            <w:rPr>
              <w:noProof/>
            </w:rPr>
          </w:pPr>
          <w:hyperlink w:anchor="_Toc800001001" w:history="1">
            <w:r>
              <w:rPr>
                <w:rStyle w:val="Hyperlink"/>
                <w:noProof/>
              </w:rPr>
              <w:t>2.</w:t>
            </w:r>
            <w:r>
              <w:rPr>
                <w:noProof/>
              </w:rPr>
              <w:tab/>
            </w:r>
            <w:r>
              <w:rPr>
                <w:rStyle w:val="Hyperlink"/>
                <w:noProof/>
              </w:rPr>
              <w:t>Fixed Asset Register</w:t>
            </w:r>
            <w:r>
              <w:rPr>
                <w:noProof/>
                <w:webHidden/>
              </w:rPr>
              <w:tab/>
            </w:r>
            <w:r>
              <w:rPr>
                <w:noProof/>
                <w:webHidden/>
              </w:rPr>
              <w:fldChar w:fldCharType="begin"/>
            </w:r>
            <w:r>
              <w:rPr>
                <w:noProof/>
                <w:webHidden/>
              </w:rPr>
              <w:instrText xml:space="preserve"> PAGEREF _Toc800001001 \h </w:instrText>
            </w:r>
            <w:r>
              <w:rPr>
                <w:noProof/>
                <w:webHidden/>
              </w:rPr>
            </w:r>
            <w:r>
              <w:rPr>
                <w:noProof/>
                <w:webHidden/>
              </w:rPr>
              <w:fldChar w:fldCharType="separate"/>
            </w:r>
            <w:r>
              <w:rPr>
                <w:noProof/>
                <w:webHidden/>
              </w:rPr>
              <w:t>3</w:t>
            </w:r>
            <w:r>
              <w:rPr>
                <w:noProof/>
                <w:webHidden/>
              </w:rPr>
              <w:fldChar w:fldCharType="end"/>
            </w:r>
          </w:hyperlink>
        </w:p>
        <w:p w14:paraId="7D5E43BF" w14:textId="77777777" w:rsidR="00302C4D" w:rsidRDefault="00302C4D">
          <w:pPr>
            <w:pStyle w:val="TOC1"/>
            <w:tabs>
              <w:tab w:val="left" w:pos="720"/>
              <w:tab w:val="right" w:leader="dot" w:pos="9016"/>
            </w:tabs>
            <w:rPr>
              <w:noProof/>
            </w:rPr>
          </w:pPr>
          <w:hyperlink w:anchor="_Toc800001002" w:history="1">
            <w:r>
              <w:rPr>
                <w:rStyle w:val="Hyperlink"/>
                <w:noProof/>
              </w:rPr>
              <w:t>3.</w:t>
            </w:r>
            <w:r>
              <w:rPr>
                <w:noProof/>
              </w:rPr>
              <w:tab/>
            </w:r>
            <w:r>
              <w:rPr>
                <w:rStyle w:val="Hyperlink"/>
                <w:noProof/>
              </w:rPr>
              <w:t>Depreciation</w:t>
            </w:r>
            <w:r>
              <w:rPr>
                <w:noProof/>
                <w:webHidden/>
              </w:rPr>
              <w:tab/>
            </w:r>
            <w:r>
              <w:rPr>
                <w:noProof/>
                <w:webHidden/>
              </w:rPr>
              <w:fldChar w:fldCharType="begin"/>
            </w:r>
            <w:r>
              <w:rPr>
                <w:noProof/>
                <w:webHidden/>
              </w:rPr>
              <w:instrText xml:space="preserve"> PAGEREF _Toc800001002 \h </w:instrText>
            </w:r>
            <w:r>
              <w:rPr>
                <w:noProof/>
                <w:webHidden/>
              </w:rPr>
            </w:r>
            <w:r>
              <w:rPr>
                <w:noProof/>
                <w:webHidden/>
              </w:rPr>
              <w:fldChar w:fldCharType="separate"/>
            </w:r>
            <w:r>
              <w:rPr>
                <w:noProof/>
                <w:webHidden/>
              </w:rPr>
              <w:t>4</w:t>
            </w:r>
            <w:r>
              <w:rPr>
                <w:noProof/>
                <w:webHidden/>
              </w:rPr>
              <w:fldChar w:fldCharType="end"/>
            </w:r>
          </w:hyperlink>
        </w:p>
        <w:p w14:paraId="2459F697" w14:textId="77777777" w:rsidR="00302C4D" w:rsidRDefault="00302C4D">
          <w:pPr>
            <w:pStyle w:val="TOC1"/>
            <w:tabs>
              <w:tab w:val="left" w:pos="720"/>
              <w:tab w:val="right" w:leader="dot" w:pos="9016"/>
            </w:tabs>
            <w:rPr>
              <w:noProof/>
            </w:rPr>
          </w:pPr>
          <w:hyperlink w:anchor="_Toc800001003" w:history="1">
            <w:r>
              <w:rPr>
                <w:rStyle w:val="Hyperlink"/>
                <w:noProof/>
              </w:rPr>
              <w:t>4.</w:t>
            </w:r>
            <w:r>
              <w:rPr>
                <w:noProof/>
              </w:rPr>
              <w:tab/>
            </w:r>
            <w:r>
              <w:rPr>
                <w:rStyle w:val="Hyperlink"/>
                <w:noProof/>
              </w:rPr>
              <w:t>Disposals</w:t>
            </w:r>
            <w:r>
              <w:rPr>
                <w:noProof/>
                <w:webHidden/>
              </w:rPr>
              <w:tab/>
            </w:r>
            <w:r>
              <w:rPr>
                <w:noProof/>
                <w:webHidden/>
              </w:rPr>
              <w:fldChar w:fldCharType="begin"/>
            </w:r>
            <w:r>
              <w:rPr>
                <w:noProof/>
                <w:webHidden/>
              </w:rPr>
              <w:instrText xml:space="preserve"> PAGEREF _Toc800001003 \h </w:instrText>
            </w:r>
            <w:r>
              <w:rPr>
                <w:noProof/>
                <w:webHidden/>
              </w:rPr>
            </w:r>
            <w:r>
              <w:rPr>
                <w:noProof/>
                <w:webHidden/>
              </w:rPr>
              <w:fldChar w:fldCharType="separate"/>
            </w:r>
            <w:r>
              <w:rPr>
                <w:noProof/>
                <w:webHidden/>
              </w:rPr>
              <w:t>5</w:t>
            </w:r>
            <w:r>
              <w:rPr>
                <w:noProof/>
                <w:webHidden/>
              </w:rPr>
              <w:fldChar w:fldCharType="end"/>
            </w:r>
          </w:hyperlink>
        </w:p>
        <w:p w14:paraId="2A55D09B" w14:textId="77777777" w:rsidR="00302C4D" w:rsidRDefault="00302C4D">
          <w:pPr>
            <w:pStyle w:val="TOC1"/>
            <w:tabs>
              <w:tab w:val="left" w:pos="720"/>
              <w:tab w:val="right" w:leader="dot" w:pos="9016"/>
            </w:tabs>
            <w:rPr>
              <w:noProof/>
            </w:rPr>
          </w:pPr>
          <w:hyperlink w:anchor="_Toc800001004" w:history="1">
            <w:r>
              <w:rPr>
                <w:rStyle w:val="Hyperlink"/>
                <w:noProof/>
              </w:rPr>
              <w:t>5.</w:t>
            </w:r>
            <w:r>
              <w:rPr>
                <w:noProof/>
              </w:rPr>
              <w:tab/>
            </w:r>
            <w:r>
              <w:rPr>
                <w:rStyle w:val="Hyperlink"/>
                <w:noProof/>
              </w:rPr>
              <w:t>Impairments</w:t>
            </w:r>
            <w:r>
              <w:rPr>
                <w:noProof/>
                <w:webHidden/>
              </w:rPr>
              <w:tab/>
            </w:r>
            <w:r>
              <w:rPr>
                <w:noProof/>
                <w:webHidden/>
              </w:rPr>
              <w:fldChar w:fldCharType="begin"/>
            </w:r>
            <w:r>
              <w:rPr>
                <w:noProof/>
                <w:webHidden/>
              </w:rPr>
              <w:instrText xml:space="preserve"> PAGEREF _Toc800001004 \h </w:instrText>
            </w:r>
            <w:r>
              <w:rPr>
                <w:noProof/>
                <w:webHidden/>
              </w:rPr>
            </w:r>
            <w:r>
              <w:rPr>
                <w:noProof/>
                <w:webHidden/>
              </w:rPr>
              <w:fldChar w:fldCharType="separate"/>
            </w:r>
            <w:r>
              <w:rPr>
                <w:noProof/>
                <w:webHidden/>
              </w:rPr>
              <w:t>5</w:t>
            </w:r>
            <w:r>
              <w:rPr>
                <w:noProof/>
                <w:webHidden/>
              </w:rPr>
              <w:fldChar w:fldCharType="end"/>
            </w:r>
          </w:hyperlink>
          <w:r w:rsidR="00B33F1F">
            <w:fldChar w:fldCharType="end"/>
          </w:r>
        </w:p>
        <w:p w14:paraId="3930844E" w14:textId="77777777" w:rsidR="00F8439D" w:rsidRPr="00F8439D" w:rsidRDefault="00A10179" w:rsidP="00F8439D">
          <w:pPr>
            <w:pageBreakBefore/>
            <w:rPr>
              <w:lang w:eastAsia="en-GB"/>
            </w:rPr>
          </w:pPr>
        </w:p>
      </w:sdtContent>
    </w:sdt>
    <w:p w14:paraId="15506E71" w14:textId="77777777" w:rsidR="00AB5135" w:rsidRPr="00AB5135" w:rsidRDefault="00AB5135" w:rsidP="00AB5135">
      <w:pPr>
        <w:pStyle w:val="Heading2"/>
        <w:rPr>
          <w:sz w:val="32"/>
        </w:rPr>
      </w:pPr>
      <w:bookmarkStart w:id="2" w:name="_Fixed_Assets_Policy"/>
      <w:bookmarkStart w:id="3" w:name="_Ref57816952"/>
      <w:bookmarkEnd w:id="2"/>
      <w:r w:rsidRPr="00AB5135">
        <w:rPr>
          <w:sz w:val="32"/>
        </w:rPr>
        <w:t>Fixed Assets Policy</w:t>
      </w:r>
      <w:bookmarkEnd w:id="3"/>
    </w:p>
    <w:p w14:paraId="49A9B12D" w14:textId="77777777" w:rsidR="00AB5135" w:rsidRPr="00C20507" w:rsidRDefault="00AB5135" w:rsidP="003C71DC">
      <w:pPr>
        <w:pStyle w:val="Heading4"/>
        <w:keepNext w:val="0"/>
        <w:keepLines w:val="0"/>
        <w:widowControl w:val="0"/>
        <w:numPr>
          <w:ilvl w:val="0"/>
          <w:numId w:val="5"/>
        </w:numPr>
        <w:tabs>
          <w:tab w:val="left" w:pos="940"/>
          <w:tab w:val="left" w:pos="941"/>
        </w:tabs>
        <w:autoSpaceDE w:val="0"/>
        <w:autoSpaceDN w:val="0"/>
        <w:spacing w:before="0"/>
        <w:jc w:val="left"/>
        <w:rPr>
          <w:rFonts w:asciiTheme="minorHAnsi" w:hAnsiTheme="minorHAnsi" w:cstheme="minorHAnsi"/>
          <w:b/>
          <w:bCs/>
          <w:i w:val="0"/>
          <w:iCs w:val="0"/>
          <w:color w:val="auto"/>
          <w:sz w:val="22"/>
          <w:szCs w:val="22"/>
        </w:rPr>
      </w:pPr>
      <w:bookmarkStart w:id="4" w:name="_Toc800001000"/>
      <w:r w:rsidRPr="00C20507">
        <w:rPr>
          <w:rFonts w:asciiTheme="minorHAnsi" w:hAnsiTheme="minorHAnsi" w:cstheme="minorHAnsi"/>
          <w:b/>
          <w:bCs/>
          <w:i w:val="0"/>
          <w:iCs w:val="0"/>
          <w:color w:val="auto"/>
          <w:sz w:val="22"/>
          <w:szCs w:val="22"/>
        </w:rPr>
        <w:t>Purpose</w:t>
      </w:r>
      <w:bookmarkEnd w:id="4"/>
    </w:p>
    <w:p w14:paraId="0DFEFA2C" w14:textId="77777777" w:rsidR="00AB5135" w:rsidRPr="00C20507" w:rsidRDefault="00AB5135" w:rsidP="00AB5135">
      <w:pPr>
        <w:pStyle w:val="BodyText"/>
        <w:spacing w:before="10"/>
        <w:rPr>
          <w:b/>
          <w:sz w:val="22"/>
          <w:szCs w:val="22"/>
        </w:rPr>
      </w:pPr>
    </w:p>
    <w:p w14:paraId="09D00FE7" w14:textId="77777777" w:rsidR="00AB5135" w:rsidRPr="00C20507" w:rsidRDefault="00AB5135" w:rsidP="003C71DC">
      <w:pPr>
        <w:pStyle w:val="ListParagraph"/>
        <w:widowControl w:val="0"/>
        <w:numPr>
          <w:ilvl w:val="1"/>
          <w:numId w:val="5"/>
        </w:numPr>
        <w:tabs>
          <w:tab w:val="left" w:pos="941"/>
        </w:tabs>
        <w:autoSpaceDE w:val="0"/>
        <w:autoSpaceDN w:val="0"/>
        <w:ind w:right="834"/>
        <w:contextualSpacing w:val="0"/>
        <w:rPr>
          <w:rFonts w:cstheme="minorHAnsi"/>
          <w:sz w:val="22"/>
          <w:szCs w:val="22"/>
        </w:rPr>
      </w:pPr>
      <w:r w:rsidRPr="00C20507">
        <w:rPr>
          <w:rFonts w:cstheme="minorHAnsi"/>
          <w:sz w:val="22"/>
          <w:szCs w:val="22"/>
        </w:rPr>
        <w:t>The purpose of this Fixed Asset policy is to establish a capitalisation, depreciation and disposal policy for tangible fixed assets held by ODBST. This will ensure that the Trust’s Balance Sheet correctly reflects the net book value (NBV) of its tangible fixed</w:t>
      </w:r>
      <w:r w:rsidRPr="00C20507">
        <w:rPr>
          <w:rFonts w:cstheme="minorHAnsi"/>
          <w:spacing w:val="-26"/>
          <w:sz w:val="22"/>
          <w:szCs w:val="22"/>
        </w:rPr>
        <w:t xml:space="preserve"> </w:t>
      </w:r>
      <w:r w:rsidRPr="00C20507">
        <w:rPr>
          <w:rFonts w:cstheme="minorHAnsi"/>
          <w:sz w:val="22"/>
          <w:szCs w:val="22"/>
        </w:rPr>
        <w:t>assets.</w:t>
      </w:r>
    </w:p>
    <w:p w14:paraId="0DFEC0F3" w14:textId="77777777" w:rsidR="00AB5135" w:rsidRPr="00C20507" w:rsidRDefault="00AB5135" w:rsidP="00AB5135">
      <w:pPr>
        <w:pStyle w:val="BodyText"/>
        <w:rPr>
          <w:sz w:val="22"/>
          <w:szCs w:val="22"/>
        </w:rPr>
      </w:pPr>
    </w:p>
    <w:p w14:paraId="013CEE51" w14:textId="77777777" w:rsidR="00AB5135" w:rsidRPr="00C20507" w:rsidRDefault="00AB5135" w:rsidP="003C71DC">
      <w:pPr>
        <w:pStyle w:val="ListParagraph"/>
        <w:widowControl w:val="0"/>
        <w:numPr>
          <w:ilvl w:val="1"/>
          <w:numId w:val="5"/>
        </w:numPr>
        <w:tabs>
          <w:tab w:val="left" w:pos="940"/>
          <w:tab w:val="left" w:pos="941"/>
        </w:tabs>
        <w:autoSpaceDE w:val="0"/>
        <w:autoSpaceDN w:val="0"/>
        <w:contextualSpacing w:val="0"/>
        <w:rPr>
          <w:rFonts w:cstheme="minorHAnsi"/>
          <w:sz w:val="22"/>
          <w:szCs w:val="22"/>
        </w:rPr>
      </w:pPr>
      <w:r w:rsidRPr="00C20507">
        <w:rPr>
          <w:rFonts w:cstheme="minorHAnsi"/>
          <w:sz w:val="22"/>
          <w:szCs w:val="22"/>
        </w:rPr>
        <w:t>The policy defines the treatment of tangible fixed or non-current</w:t>
      </w:r>
      <w:r w:rsidRPr="00C20507">
        <w:rPr>
          <w:rFonts w:cstheme="minorHAnsi"/>
          <w:spacing w:val="-29"/>
          <w:sz w:val="22"/>
          <w:szCs w:val="22"/>
        </w:rPr>
        <w:t xml:space="preserve"> </w:t>
      </w:r>
      <w:r w:rsidRPr="00C20507">
        <w:rPr>
          <w:rFonts w:cstheme="minorHAnsi"/>
          <w:sz w:val="22"/>
          <w:szCs w:val="22"/>
        </w:rPr>
        <w:t>assets.</w:t>
      </w:r>
    </w:p>
    <w:p w14:paraId="198F4A35" w14:textId="77777777" w:rsidR="00AB5135" w:rsidRPr="00C20507" w:rsidRDefault="00AB5135" w:rsidP="00AB5135">
      <w:pPr>
        <w:pStyle w:val="BodyText"/>
        <w:rPr>
          <w:sz w:val="22"/>
          <w:szCs w:val="22"/>
        </w:rPr>
      </w:pPr>
    </w:p>
    <w:p w14:paraId="291E9040" w14:textId="77777777" w:rsidR="00AB5135" w:rsidRPr="00C20507" w:rsidRDefault="00AB5135" w:rsidP="003C71DC">
      <w:pPr>
        <w:pStyle w:val="Heading4"/>
        <w:keepNext w:val="0"/>
        <w:keepLines w:val="0"/>
        <w:widowControl w:val="0"/>
        <w:numPr>
          <w:ilvl w:val="0"/>
          <w:numId w:val="5"/>
        </w:numPr>
        <w:tabs>
          <w:tab w:val="left" w:pos="940"/>
          <w:tab w:val="left" w:pos="941"/>
        </w:tabs>
        <w:autoSpaceDE w:val="0"/>
        <w:autoSpaceDN w:val="0"/>
        <w:spacing w:before="1"/>
        <w:jc w:val="left"/>
        <w:rPr>
          <w:rFonts w:asciiTheme="minorHAnsi" w:hAnsiTheme="minorHAnsi" w:cstheme="minorHAnsi"/>
          <w:b/>
          <w:bCs/>
          <w:i w:val="0"/>
          <w:iCs w:val="0"/>
          <w:color w:val="auto"/>
          <w:sz w:val="22"/>
          <w:szCs w:val="22"/>
        </w:rPr>
      </w:pPr>
      <w:bookmarkStart w:id="5" w:name="_Toc800001001"/>
      <w:r w:rsidRPr="00C20507">
        <w:rPr>
          <w:rFonts w:asciiTheme="minorHAnsi" w:hAnsiTheme="minorHAnsi" w:cstheme="minorHAnsi"/>
          <w:b/>
          <w:bCs/>
          <w:i w:val="0"/>
          <w:iCs w:val="0"/>
          <w:color w:val="auto"/>
          <w:sz w:val="22"/>
          <w:szCs w:val="22"/>
        </w:rPr>
        <w:t>Fixed Asset</w:t>
      </w:r>
      <w:r w:rsidRPr="00C20507">
        <w:rPr>
          <w:rFonts w:asciiTheme="minorHAnsi" w:hAnsiTheme="minorHAnsi" w:cstheme="minorHAnsi"/>
          <w:b/>
          <w:bCs/>
          <w:i w:val="0"/>
          <w:iCs w:val="0"/>
          <w:color w:val="auto"/>
          <w:spacing w:val="-9"/>
          <w:sz w:val="22"/>
          <w:szCs w:val="22"/>
        </w:rPr>
        <w:t xml:space="preserve"> </w:t>
      </w:r>
      <w:r w:rsidRPr="00C20507">
        <w:rPr>
          <w:rFonts w:asciiTheme="minorHAnsi" w:hAnsiTheme="minorHAnsi" w:cstheme="minorHAnsi"/>
          <w:b/>
          <w:bCs/>
          <w:i w:val="0"/>
          <w:iCs w:val="0"/>
          <w:color w:val="auto"/>
          <w:sz w:val="22"/>
          <w:szCs w:val="22"/>
        </w:rPr>
        <w:t>Register</w:t>
      </w:r>
      <w:bookmarkEnd w:id="5"/>
    </w:p>
    <w:p w14:paraId="1490A0AF" w14:textId="77777777" w:rsidR="00AB5135" w:rsidRPr="00C20507" w:rsidRDefault="00AB5135" w:rsidP="00AB5135">
      <w:pPr>
        <w:pStyle w:val="BodyText"/>
        <w:spacing w:before="11"/>
        <w:rPr>
          <w:b/>
          <w:sz w:val="22"/>
          <w:szCs w:val="22"/>
        </w:rPr>
      </w:pPr>
    </w:p>
    <w:p w14:paraId="0B7128F7" w14:textId="23DAE166" w:rsidR="00AB5135" w:rsidRPr="00C20507" w:rsidRDefault="00AB5135" w:rsidP="003C71DC">
      <w:pPr>
        <w:pStyle w:val="ListParagraph"/>
        <w:widowControl w:val="0"/>
        <w:numPr>
          <w:ilvl w:val="1"/>
          <w:numId w:val="5"/>
        </w:numPr>
        <w:tabs>
          <w:tab w:val="left" w:pos="940"/>
          <w:tab w:val="left" w:pos="941"/>
        </w:tabs>
        <w:autoSpaceDE w:val="0"/>
        <w:autoSpaceDN w:val="0"/>
        <w:ind w:right="171"/>
        <w:contextualSpacing w:val="0"/>
        <w:rPr>
          <w:rFonts w:cstheme="minorHAnsi"/>
          <w:sz w:val="22"/>
          <w:szCs w:val="22"/>
        </w:rPr>
      </w:pPr>
      <w:r w:rsidRPr="00C20507">
        <w:rPr>
          <w:rFonts w:cstheme="minorHAnsi"/>
          <w:sz w:val="22"/>
          <w:szCs w:val="22"/>
        </w:rPr>
        <w:t>The fixed asset register consists of a list of items purchased within an accounting period valued over £</w:t>
      </w:r>
      <w:r w:rsidR="00DD05A8">
        <w:rPr>
          <w:rFonts w:cstheme="minorHAnsi"/>
          <w:sz w:val="22"/>
          <w:szCs w:val="22"/>
        </w:rPr>
        <w:t>5</w:t>
      </w:r>
      <w:r w:rsidRPr="00C20507">
        <w:rPr>
          <w:rFonts w:cstheme="minorHAnsi"/>
          <w:sz w:val="22"/>
          <w:szCs w:val="22"/>
        </w:rPr>
        <w:t>,000 (with effect from 1 September 20</w:t>
      </w:r>
      <w:r w:rsidR="00DD05A8">
        <w:rPr>
          <w:rFonts w:cstheme="minorHAnsi"/>
          <w:sz w:val="22"/>
          <w:szCs w:val="22"/>
        </w:rPr>
        <w:t>25, £2,000 up to this date</w:t>
      </w:r>
      <w:r w:rsidRPr="00C20507">
        <w:rPr>
          <w:rFonts w:cstheme="minorHAnsi"/>
          <w:sz w:val="22"/>
          <w:szCs w:val="22"/>
        </w:rPr>
        <w:t>) that are considered to have a useful economic life (UEL) of more than one year. Fixed assets are categorised as</w:t>
      </w:r>
      <w:r w:rsidRPr="00C20507">
        <w:rPr>
          <w:rFonts w:cstheme="minorHAnsi"/>
          <w:spacing w:val="-7"/>
          <w:sz w:val="22"/>
          <w:szCs w:val="22"/>
        </w:rPr>
        <w:t xml:space="preserve"> </w:t>
      </w:r>
      <w:r w:rsidRPr="00C20507">
        <w:rPr>
          <w:rFonts w:cstheme="minorHAnsi"/>
          <w:sz w:val="22"/>
          <w:szCs w:val="22"/>
        </w:rPr>
        <w:t>follows:</w:t>
      </w:r>
    </w:p>
    <w:p w14:paraId="0F3D3D39" w14:textId="77777777" w:rsidR="00AB5135" w:rsidRPr="00C20507" w:rsidRDefault="00AB5135" w:rsidP="00AB5135">
      <w:pPr>
        <w:widowControl w:val="0"/>
        <w:tabs>
          <w:tab w:val="left" w:pos="940"/>
          <w:tab w:val="left" w:pos="941"/>
        </w:tabs>
        <w:autoSpaceDE w:val="0"/>
        <w:autoSpaceDN w:val="0"/>
        <w:ind w:right="171"/>
        <w:rPr>
          <w:rFonts w:cstheme="minorHAnsi"/>
          <w:sz w:val="22"/>
          <w:szCs w:val="22"/>
        </w:rPr>
      </w:pPr>
    </w:p>
    <w:p w14:paraId="3B62795A" w14:textId="77777777" w:rsidR="00AB5135" w:rsidRPr="00C20507" w:rsidRDefault="00AB5135" w:rsidP="003C71DC">
      <w:pPr>
        <w:pStyle w:val="ListParagraph"/>
        <w:widowControl w:val="0"/>
        <w:numPr>
          <w:ilvl w:val="0"/>
          <w:numId w:val="6"/>
        </w:numPr>
        <w:tabs>
          <w:tab w:val="left" w:pos="940"/>
          <w:tab w:val="left" w:pos="941"/>
        </w:tabs>
        <w:autoSpaceDE w:val="0"/>
        <w:autoSpaceDN w:val="0"/>
        <w:ind w:right="171"/>
        <w:rPr>
          <w:rFonts w:cstheme="minorHAnsi"/>
          <w:sz w:val="22"/>
          <w:szCs w:val="22"/>
        </w:rPr>
      </w:pPr>
      <w:r w:rsidRPr="00C20507">
        <w:rPr>
          <w:rFonts w:cstheme="minorHAnsi"/>
          <w:sz w:val="22"/>
          <w:szCs w:val="22"/>
        </w:rPr>
        <w:t>Land and Buildings</w:t>
      </w:r>
    </w:p>
    <w:p w14:paraId="4BD65862" w14:textId="77777777" w:rsidR="00AB5135" w:rsidRPr="00C20507" w:rsidRDefault="00AB5135" w:rsidP="003C71DC">
      <w:pPr>
        <w:pStyle w:val="ListParagraph"/>
        <w:widowControl w:val="0"/>
        <w:numPr>
          <w:ilvl w:val="0"/>
          <w:numId w:val="6"/>
        </w:numPr>
        <w:tabs>
          <w:tab w:val="left" w:pos="940"/>
          <w:tab w:val="left" w:pos="941"/>
        </w:tabs>
        <w:autoSpaceDE w:val="0"/>
        <w:autoSpaceDN w:val="0"/>
        <w:ind w:right="171"/>
        <w:rPr>
          <w:rFonts w:cstheme="minorHAnsi"/>
          <w:sz w:val="22"/>
          <w:szCs w:val="22"/>
        </w:rPr>
      </w:pPr>
      <w:r w:rsidRPr="00C20507">
        <w:rPr>
          <w:rFonts w:cstheme="minorHAnsi"/>
          <w:sz w:val="22"/>
          <w:szCs w:val="22"/>
        </w:rPr>
        <w:t>Plant and Machinery</w:t>
      </w:r>
    </w:p>
    <w:p w14:paraId="7909924C" w14:textId="77777777" w:rsidR="00AB5135" w:rsidRPr="00C20507" w:rsidRDefault="00AB5135" w:rsidP="003C71DC">
      <w:pPr>
        <w:pStyle w:val="ListParagraph"/>
        <w:widowControl w:val="0"/>
        <w:numPr>
          <w:ilvl w:val="0"/>
          <w:numId w:val="6"/>
        </w:numPr>
        <w:tabs>
          <w:tab w:val="left" w:pos="940"/>
          <w:tab w:val="left" w:pos="941"/>
        </w:tabs>
        <w:autoSpaceDE w:val="0"/>
        <w:autoSpaceDN w:val="0"/>
        <w:ind w:right="171"/>
        <w:rPr>
          <w:rFonts w:cstheme="minorHAnsi"/>
          <w:sz w:val="22"/>
          <w:szCs w:val="22"/>
        </w:rPr>
      </w:pPr>
      <w:r w:rsidRPr="00C20507">
        <w:rPr>
          <w:rFonts w:cstheme="minorHAnsi"/>
          <w:sz w:val="22"/>
          <w:szCs w:val="22"/>
        </w:rPr>
        <w:t>Furniture, fixtures and assets</w:t>
      </w:r>
    </w:p>
    <w:p w14:paraId="7F3E609F" w14:textId="77777777" w:rsidR="001F4E23" w:rsidRPr="00C20507" w:rsidRDefault="001F4E23" w:rsidP="003C71DC">
      <w:pPr>
        <w:pStyle w:val="ListParagraph"/>
        <w:widowControl w:val="0"/>
        <w:numPr>
          <w:ilvl w:val="0"/>
          <w:numId w:val="6"/>
        </w:numPr>
        <w:tabs>
          <w:tab w:val="left" w:pos="940"/>
          <w:tab w:val="left" w:pos="941"/>
        </w:tabs>
        <w:autoSpaceDE w:val="0"/>
        <w:autoSpaceDN w:val="0"/>
        <w:ind w:right="171"/>
        <w:rPr>
          <w:rFonts w:cstheme="minorHAnsi"/>
          <w:sz w:val="22"/>
          <w:szCs w:val="22"/>
        </w:rPr>
      </w:pPr>
      <w:r w:rsidRPr="00C20507">
        <w:rPr>
          <w:rFonts w:cstheme="minorHAnsi"/>
          <w:sz w:val="22"/>
          <w:szCs w:val="22"/>
        </w:rPr>
        <w:t>ICT Equipment</w:t>
      </w:r>
    </w:p>
    <w:p w14:paraId="170DAD13" w14:textId="77777777" w:rsidR="00AB5135" w:rsidRPr="00C20507" w:rsidRDefault="00AB5135" w:rsidP="003C71DC">
      <w:pPr>
        <w:pStyle w:val="ListParagraph"/>
        <w:widowControl w:val="0"/>
        <w:numPr>
          <w:ilvl w:val="0"/>
          <w:numId w:val="6"/>
        </w:numPr>
        <w:tabs>
          <w:tab w:val="left" w:pos="940"/>
          <w:tab w:val="left" w:pos="941"/>
        </w:tabs>
        <w:autoSpaceDE w:val="0"/>
        <w:autoSpaceDN w:val="0"/>
        <w:ind w:right="171"/>
        <w:rPr>
          <w:rFonts w:cstheme="minorHAnsi"/>
          <w:sz w:val="22"/>
          <w:szCs w:val="22"/>
        </w:rPr>
      </w:pPr>
      <w:r w:rsidRPr="00C20507">
        <w:rPr>
          <w:rFonts w:cstheme="minorHAnsi"/>
          <w:sz w:val="22"/>
          <w:szCs w:val="22"/>
        </w:rPr>
        <w:t>Vehicles</w:t>
      </w:r>
    </w:p>
    <w:p w14:paraId="02B56861" w14:textId="77777777" w:rsidR="00AB5135" w:rsidRPr="00C20507" w:rsidRDefault="00AB5135" w:rsidP="00AB5135">
      <w:pPr>
        <w:pStyle w:val="BodyText"/>
        <w:spacing w:before="1"/>
        <w:rPr>
          <w:sz w:val="22"/>
          <w:szCs w:val="22"/>
        </w:rPr>
      </w:pPr>
    </w:p>
    <w:p w14:paraId="047206BE" w14:textId="1F05CB11" w:rsidR="00FB2E40" w:rsidRDefault="00AB5135" w:rsidP="00FB2E40">
      <w:pPr>
        <w:pStyle w:val="ListParagraph"/>
        <w:widowControl w:val="0"/>
        <w:numPr>
          <w:ilvl w:val="1"/>
          <w:numId w:val="5"/>
        </w:numPr>
        <w:tabs>
          <w:tab w:val="left" w:pos="940"/>
          <w:tab w:val="left" w:pos="941"/>
        </w:tabs>
        <w:autoSpaceDE w:val="0"/>
        <w:autoSpaceDN w:val="0"/>
        <w:ind w:right="225"/>
        <w:contextualSpacing w:val="0"/>
        <w:rPr>
          <w:rFonts w:cstheme="minorHAnsi"/>
          <w:sz w:val="22"/>
          <w:szCs w:val="22"/>
        </w:rPr>
      </w:pPr>
      <w:r w:rsidRPr="00C20507">
        <w:rPr>
          <w:rFonts w:cstheme="minorHAnsi"/>
          <w:sz w:val="22"/>
          <w:szCs w:val="22"/>
        </w:rPr>
        <w:t xml:space="preserve">Any items that meet the definition of a </w:t>
      </w:r>
      <w:r w:rsidR="00A22793" w:rsidRPr="00C20507">
        <w:rPr>
          <w:rFonts w:cstheme="minorHAnsi"/>
          <w:sz w:val="22"/>
          <w:szCs w:val="22"/>
        </w:rPr>
        <w:t>fixed asset but are below the £</w:t>
      </w:r>
      <w:r w:rsidR="002C0631">
        <w:rPr>
          <w:rFonts w:cstheme="minorHAnsi"/>
          <w:sz w:val="22"/>
          <w:szCs w:val="22"/>
        </w:rPr>
        <w:t>5</w:t>
      </w:r>
      <w:r w:rsidRPr="00C20507">
        <w:rPr>
          <w:rFonts w:cstheme="minorHAnsi"/>
          <w:sz w:val="22"/>
          <w:szCs w:val="22"/>
        </w:rPr>
        <w:t xml:space="preserve">,000 capitalisation threshold, and are considered to be portable, valuable and desirable, shall be recorded as revenue expenditure on the Trust’s financial account system (currently </w:t>
      </w:r>
      <w:proofErr w:type="spellStart"/>
      <w:r w:rsidR="00A5094E">
        <w:rPr>
          <w:rFonts w:cstheme="minorHAnsi"/>
          <w:sz w:val="22"/>
          <w:szCs w:val="22"/>
        </w:rPr>
        <w:t>i</w:t>
      </w:r>
      <w:r w:rsidR="00933D52">
        <w:rPr>
          <w:rFonts w:cstheme="minorHAnsi"/>
          <w:sz w:val="22"/>
          <w:szCs w:val="22"/>
        </w:rPr>
        <w:t>plicit</w:t>
      </w:r>
      <w:proofErr w:type="spellEnd"/>
      <w:r w:rsidRPr="00C20507">
        <w:rPr>
          <w:rFonts w:cstheme="minorHAnsi"/>
          <w:sz w:val="22"/>
          <w:szCs w:val="22"/>
        </w:rPr>
        <w:t xml:space="preserve">) and on the Trust’s asset management system (for insurance and audit purposes – currently </w:t>
      </w:r>
      <w:proofErr w:type="spellStart"/>
      <w:r w:rsidR="00131A9B" w:rsidRPr="00C20507">
        <w:rPr>
          <w:rFonts w:cstheme="minorHAnsi"/>
          <w:sz w:val="22"/>
          <w:szCs w:val="22"/>
        </w:rPr>
        <w:t>Safesmart</w:t>
      </w:r>
      <w:proofErr w:type="spellEnd"/>
      <w:r w:rsidRPr="00C20507">
        <w:rPr>
          <w:rFonts w:cstheme="minorHAnsi"/>
          <w:sz w:val="22"/>
          <w:szCs w:val="22"/>
        </w:rPr>
        <w:t>) but not capitalised in the</w:t>
      </w:r>
      <w:r w:rsidRPr="00C20507">
        <w:rPr>
          <w:rFonts w:cstheme="minorHAnsi"/>
          <w:spacing w:val="-4"/>
          <w:sz w:val="22"/>
          <w:szCs w:val="22"/>
        </w:rPr>
        <w:t xml:space="preserve"> </w:t>
      </w:r>
      <w:r w:rsidRPr="00C20507">
        <w:rPr>
          <w:rFonts w:cstheme="minorHAnsi"/>
          <w:sz w:val="22"/>
          <w:szCs w:val="22"/>
        </w:rPr>
        <w:t>accounts.</w:t>
      </w:r>
    </w:p>
    <w:p w14:paraId="25794EAA" w14:textId="77777777" w:rsidR="005515E6" w:rsidRPr="00753561" w:rsidRDefault="005515E6" w:rsidP="00753561">
      <w:pPr>
        <w:pStyle w:val="ListParagraph"/>
        <w:widowControl w:val="0"/>
        <w:tabs>
          <w:tab w:val="left" w:pos="940"/>
          <w:tab w:val="left" w:pos="941"/>
        </w:tabs>
        <w:autoSpaceDE w:val="0"/>
        <w:autoSpaceDN w:val="0"/>
        <w:ind w:left="862" w:right="225"/>
        <w:contextualSpacing w:val="0"/>
        <w:jc w:val="left"/>
        <w:rPr>
          <w:rFonts w:cstheme="minorHAnsi"/>
          <w:sz w:val="22"/>
          <w:szCs w:val="22"/>
        </w:rPr>
      </w:pPr>
    </w:p>
    <w:p w14:paraId="39CB9D9A" w14:textId="77777777" w:rsidR="006473B0" w:rsidRPr="00753561" w:rsidRDefault="006473B0" w:rsidP="00753561">
      <w:pPr>
        <w:pStyle w:val="ListParagraph"/>
        <w:widowControl w:val="0"/>
        <w:numPr>
          <w:ilvl w:val="1"/>
          <w:numId w:val="5"/>
        </w:numPr>
        <w:tabs>
          <w:tab w:val="left" w:pos="940"/>
          <w:tab w:val="left" w:pos="941"/>
        </w:tabs>
        <w:autoSpaceDE w:val="0"/>
        <w:autoSpaceDN w:val="0"/>
        <w:ind w:right="225"/>
        <w:contextualSpacing w:val="0"/>
        <w:jc w:val="left"/>
        <w:rPr>
          <w:rFonts w:cstheme="minorHAnsi"/>
          <w:sz w:val="22"/>
          <w:szCs w:val="22"/>
        </w:rPr>
      </w:pPr>
      <w:r w:rsidRPr="00753561">
        <w:rPr>
          <w:rFonts w:eastAsia="Times New Roman" w:cstheme="minorHAnsi"/>
          <w:sz w:val="22"/>
          <w:szCs w:val="22"/>
          <w:lang w:eastAsia="en-GB"/>
        </w:rPr>
        <w:t>Expenditure on land and buildings will be capitalised where it meets the Trust's general capitalisation threshold and creates, enhances or extends the useful economic life of an asset, rather than merely maintaining the asset in its existing condition. Expenditure on repairs and routine maintenance will be charged to revenue as incurred. Where expenditure forms part of a single capital project, the total cost of the project will be considered in determining whether the capitalisation threshold has been met.</w:t>
      </w:r>
    </w:p>
    <w:p w14:paraId="5369DCF8" w14:textId="77777777" w:rsidR="00AB5135" w:rsidRPr="00C20507" w:rsidRDefault="00AB5135" w:rsidP="00AB5135">
      <w:pPr>
        <w:pStyle w:val="BodyText"/>
        <w:rPr>
          <w:sz w:val="22"/>
          <w:szCs w:val="22"/>
        </w:rPr>
      </w:pPr>
    </w:p>
    <w:p w14:paraId="1F4F0B49" w14:textId="77777777" w:rsidR="00AB5135" w:rsidRPr="00C20507" w:rsidRDefault="00AB5135" w:rsidP="003C71DC">
      <w:pPr>
        <w:pStyle w:val="ListParagraph"/>
        <w:widowControl w:val="0"/>
        <w:numPr>
          <w:ilvl w:val="1"/>
          <w:numId w:val="5"/>
        </w:numPr>
        <w:tabs>
          <w:tab w:val="left" w:pos="940"/>
          <w:tab w:val="left" w:pos="941"/>
        </w:tabs>
        <w:autoSpaceDE w:val="0"/>
        <w:autoSpaceDN w:val="0"/>
        <w:ind w:right="160"/>
        <w:contextualSpacing w:val="0"/>
        <w:rPr>
          <w:rFonts w:cstheme="minorHAnsi"/>
          <w:sz w:val="22"/>
          <w:szCs w:val="22"/>
        </w:rPr>
      </w:pPr>
      <w:r w:rsidRPr="00C20507">
        <w:rPr>
          <w:rFonts w:cstheme="minorHAnsi"/>
          <w:sz w:val="22"/>
          <w:szCs w:val="22"/>
        </w:rPr>
        <w:t>Transactions relating to the Fixed Asset Register will be recorded on the MAT’s balance sheet within the financial accounting</w:t>
      </w:r>
      <w:r w:rsidRPr="00C20507">
        <w:rPr>
          <w:rFonts w:cstheme="minorHAnsi"/>
          <w:spacing w:val="-9"/>
          <w:sz w:val="22"/>
          <w:szCs w:val="22"/>
        </w:rPr>
        <w:t xml:space="preserve"> </w:t>
      </w:r>
      <w:r w:rsidRPr="00C20507">
        <w:rPr>
          <w:rFonts w:cstheme="minorHAnsi"/>
          <w:sz w:val="22"/>
          <w:szCs w:val="22"/>
        </w:rPr>
        <w:t>system.</w:t>
      </w:r>
    </w:p>
    <w:p w14:paraId="3670A64B" w14:textId="77777777" w:rsidR="00AB5135" w:rsidRPr="00C20507" w:rsidRDefault="00AB5135" w:rsidP="00AB5135">
      <w:pPr>
        <w:pStyle w:val="BodyText"/>
        <w:spacing w:before="9"/>
        <w:rPr>
          <w:sz w:val="22"/>
          <w:szCs w:val="22"/>
        </w:rPr>
      </w:pPr>
    </w:p>
    <w:p w14:paraId="1AA85C9F" w14:textId="77777777" w:rsidR="00AB5135" w:rsidRPr="00C20507" w:rsidRDefault="00AB5135" w:rsidP="003C71DC">
      <w:pPr>
        <w:pStyle w:val="ListParagraph"/>
        <w:widowControl w:val="0"/>
        <w:numPr>
          <w:ilvl w:val="1"/>
          <w:numId w:val="5"/>
        </w:numPr>
        <w:tabs>
          <w:tab w:val="left" w:pos="940"/>
          <w:tab w:val="left" w:pos="941"/>
        </w:tabs>
        <w:autoSpaceDE w:val="0"/>
        <w:autoSpaceDN w:val="0"/>
        <w:spacing w:before="1"/>
        <w:ind w:right="231"/>
        <w:contextualSpacing w:val="0"/>
        <w:rPr>
          <w:rFonts w:cstheme="minorHAnsi"/>
          <w:sz w:val="22"/>
          <w:szCs w:val="22"/>
        </w:rPr>
      </w:pPr>
      <w:r w:rsidRPr="00C20507">
        <w:rPr>
          <w:rFonts w:cstheme="minorHAnsi"/>
          <w:sz w:val="22"/>
          <w:szCs w:val="22"/>
        </w:rPr>
        <w:t>All fixed assets and inventory items should have a barcode (asset tag) assigned which should be listed in the respective fixed asset or inventory records. Where appropriate, a security mark indicating the ownership of the property will be affixed to the</w:t>
      </w:r>
      <w:r w:rsidRPr="00C20507">
        <w:rPr>
          <w:rFonts w:cstheme="minorHAnsi"/>
          <w:spacing w:val="-24"/>
          <w:sz w:val="22"/>
          <w:szCs w:val="22"/>
        </w:rPr>
        <w:t xml:space="preserve"> </w:t>
      </w:r>
      <w:r w:rsidRPr="00C20507">
        <w:rPr>
          <w:rFonts w:cstheme="minorHAnsi"/>
          <w:sz w:val="22"/>
          <w:szCs w:val="22"/>
        </w:rPr>
        <w:t>asset.</w:t>
      </w:r>
    </w:p>
    <w:p w14:paraId="47F5FD47" w14:textId="77777777" w:rsidR="00AB5135" w:rsidRPr="00C20507" w:rsidRDefault="00AB5135" w:rsidP="00AB5135">
      <w:pPr>
        <w:pStyle w:val="BodyText"/>
        <w:spacing w:before="1"/>
        <w:rPr>
          <w:sz w:val="22"/>
          <w:szCs w:val="22"/>
        </w:rPr>
      </w:pPr>
    </w:p>
    <w:p w14:paraId="43026B81" w14:textId="77777777" w:rsidR="00AB5135" w:rsidRPr="00C20507" w:rsidRDefault="00AB5135" w:rsidP="003C71DC">
      <w:pPr>
        <w:pStyle w:val="ListParagraph"/>
        <w:widowControl w:val="0"/>
        <w:numPr>
          <w:ilvl w:val="1"/>
          <w:numId w:val="5"/>
        </w:numPr>
        <w:tabs>
          <w:tab w:val="left" w:pos="940"/>
          <w:tab w:val="left" w:pos="941"/>
        </w:tabs>
        <w:autoSpaceDE w:val="0"/>
        <w:autoSpaceDN w:val="0"/>
        <w:contextualSpacing w:val="0"/>
        <w:rPr>
          <w:rFonts w:cstheme="minorHAnsi"/>
          <w:sz w:val="22"/>
          <w:szCs w:val="22"/>
        </w:rPr>
      </w:pPr>
      <w:r w:rsidRPr="00C20507">
        <w:rPr>
          <w:rFonts w:cstheme="minorHAnsi"/>
          <w:sz w:val="22"/>
          <w:szCs w:val="22"/>
        </w:rPr>
        <w:t>The Fixed Asset Register should be reconciled at least annually to ensure</w:t>
      </w:r>
      <w:r w:rsidRPr="00C20507">
        <w:rPr>
          <w:rFonts w:cstheme="minorHAnsi"/>
          <w:spacing w:val="-28"/>
          <w:sz w:val="22"/>
          <w:szCs w:val="22"/>
        </w:rPr>
        <w:t xml:space="preserve"> </w:t>
      </w:r>
      <w:r w:rsidRPr="00C20507">
        <w:rPr>
          <w:rFonts w:cstheme="minorHAnsi"/>
          <w:sz w:val="22"/>
          <w:szCs w:val="22"/>
        </w:rPr>
        <w:t>accountability.</w:t>
      </w:r>
    </w:p>
    <w:p w14:paraId="4EE2FE1E" w14:textId="77777777" w:rsidR="00AB5135" w:rsidRPr="00C20507" w:rsidRDefault="00AB5135" w:rsidP="00AB5135">
      <w:pPr>
        <w:pStyle w:val="BodyText"/>
        <w:rPr>
          <w:sz w:val="22"/>
          <w:szCs w:val="22"/>
        </w:rPr>
      </w:pPr>
    </w:p>
    <w:p w14:paraId="753B9EF6" w14:textId="3C4C09D1" w:rsidR="00AB5135" w:rsidRPr="00C20507" w:rsidRDefault="00AB5135" w:rsidP="003C71DC">
      <w:pPr>
        <w:pStyle w:val="ListParagraph"/>
        <w:widowControl w:val="0"/>
        <w:numPr>
          <w:ilvl w:val="1"/>
          <w:numId w:val="5"/>
        </w:numPr>
        <w:tabs>
          <w:tab w:val="left" w:pos="940"/>
          <w:tab w:val="left" w:pos="941"/>
        </w:tabs>
        <w:autoSpaceDE w:val="0"/>
        <w:autoSpaceDN w:val="0"/>
        <w:ind w:right="823"/>
        <w:contextualSpacing w:val="0"/>
        <w:rPr>
          <w:rFonts w:cstheme="minorHAnsi"/>
          <w:sz w:val="22"/>
          <w:szCs w:val="22"/>
        </w:rPr>
      </w:pPr>
      <w:r w:rsidRPr="00C20507">
        <w:rPr>
          <w:rFonts w:cstheme="minorHAnsi"/>
          <w:sz w:val="22"/>
          <w:szCs w:val="22"/>
        </w:rPr>
        <w:t xml:space="preserve">Any discrepancies between the physical count and the register will be reported to the </w:t>
      </w:r>
      <w:r>
        <w:rPr>
          <w:rFonts w:cstheme="minorHAnsi"/>
          <w:sz w:val="22"/>
          <w:szCs w:val="22"/>
        </w:rPr>
        <w:t>FRAPP Committee at the next available</w:t>
      </w:r>
      <w:r w:rsidRPr="00C20507">
        <w:rPr>
          <w:rFonts w:cstheme="minorHAnsi"/>
          <w:spacing w:val="-20"/>
          <w:sz w:val="22"/>
          <w:szCs w:val="22"/>
        </w:rPr>
        <w:t xml:space="preserve"> </w:t>
      </w:r>
      <w:r w:rsidRPr="00C20507">
        <w:rPr>
          <w:rFonts w:cstheme="minorHAnsi"/>
          <w:sz w:val="22"/>
          <w:szCs w:val="22"/>
        </w:rPr>
        <w:t>meeting.</w:t>
      </w:r>
    </w:p>
    <w:p w14:paraId="0B4E29F3" w14:textId="77777777" w:rsidR="00AB5135" w:rsidRPr="00C20507" w:rsidRDefault="00AB5135" w:rsidP="00AB5135">
      <w:pPr>
        <w:pStyle w:val="BodyText"/>
        <w:spacing w:before="10"/>
        <w:rPr>
          <w:sz w:val="22"/>
          <w:szCs w:val="22"/>
        </w:rPr>
      </w:pPr>
    </w:p>
    <w:p w14:paraId="50ABF604" w14:textId="77777777" w:rsidR="00AB5135" w:rsidRPr="00C20507" w:rsidRDefault="00AB5135" w:rsidP="003C71DC">
      <w:pPr>
        <w:pStyle w:val="ListParagraph"/>
        <w:widowControl w:val="0"/>
        <w:numPr>
          <w:ilvl w:val="1"/>
          <w:numId w:val="5"/>
        </w:numPr>
        <w:tabs>
          <w:tab w:val="left" w:pos="940"/>
          <w:tab w:val="left" w:pos="941"/>
        </w:tabs>
        <w:autoSpaceDE w:val="0"/>
        <w:autoSpaceDN w:val="0"/>
        <w:ind w:right="397"/>
        <w:contextualSpacing w:val="0"/>
        <w:rPr>
          <w:rFonts w:cstheme="minorHAnsi"/>
          <w:sz w:val="22"/>
          <w:szCs w:val="22"/>
        </w:rPr>
      </w:pPr>
      <w:r w:rsidRPr="00C20507">
        <w:rPr>
          <w:rFonts w:cstheme="minorHAnsi"/>
          <w:sz w:val="22"/>
          <w:szCs w:val="22"/>
        </w:rPr>
        <w:t xml:space="preserve">All disposals of assets are recorded in the Fixed Asset Register and the appropriate </w:t>
      </w:r>
      <w:r w:rsidRPr="00C20507">
        <w:rPr>
          <w:rFonts w:cstheme="minorHAnsi"/>
          <w:sz w:val="22"/>
          <w:szCs w:val="22"/>
        </w:rPr>
        <w:lastRenderedPageBreak/>
        <w:t>transactions recorded through the financial accounting system and the asset management system.</w:t>
      </w:r>
    </w:p>
    <w:p w14:paraId="7009CDC5" w14:textId="77777777" w:rsidR="00AB5135" w:rsidRPr="00C20507" w:rsidRDefault="00AB5135" w:rsidP="00AB5135">
      <w:pPr>
        <w:pStyle w:val="BodyText"/>
        <w:rPr>
          <w:sz w:val="22"/>
          <w:szCs w:val="22"/>
        </w:rPr>
      </w:pPr>
    </w:p>
    <w:p w14:paraId="4327E1FF" w14:textId="77777777" w:rsidR="00AB5135" w:rsidRPr="00C20507" w:rsidRDefault="00AB5135" w:rsidP="003C71DC">
      <w:pPr>
        <w:pStyle w:val="ListParagraph"/>
        <w:widowControl w:val="0"/>
        <w:numPr>
          <w:ilvl w:val="1"/>
          <w:numId w:val="5"/>
        </w:numPr>
        <w:tabs>
          <w:tab w:val="left" w:pos="940"/>
          <w:tab w:val="left" w:pos="941"/>
        </w:tabs>
        <w:autoSpaceDE w:val="0"/>
        <w:autoSpaceDN w:val="0"/>
        <w:ind w:right="386"/>
        <w:contextualSpacing w:val="0"/>
        <w:rPr>
          <w:rFonts w:cstheme="minorHAnsi"/>
          <w:sz w:val="22"/>
          <w:szCs w:val="22"/>
        </w:rPr>
      </w:pPr>
      <w:r w:rsidRPr="00C20507">
        <w:rPr>
          <w:rFonts w:cstheme="minorHAnsi"/>
          <w:sz w:val="22"/>
          <w:szCs w:val="22"/>
        </w:rPr>
        <w:t>All accounting documentation for the purchase of assets is recorded electronically on both the financial accounting system and the asset management</w:t>
      </w:r>
      <w:r w:rsidRPr="00C20507">
        <w:rPr>
          <w:rFonts w:cstheme="minorHAnsi"/>
          <w:spacing w:val="-19"/>
          <w:sz w:val="22"/>
          <w:szCs w:val="22"/>
        </w:rPr>
        <w:t xml:space="preserve"> </w:t>
      </w:r>
      <w:r w:rsidRPr="00C20507">
        <w:rPr>
          <w:rFonts w:cstheme="minorHAnsi"/>
          <w:sz w:val="22"/>
          <w:szCs w:val="22"/>
        </w:rPr>
        <w:t>system.</w:t>
      </w:r>
    </w:p>
    <w:p w14:paraId="1BB21068" w14:textId="77777777" w:rsidR="00A5094E" w:rsidRPr="00C20507" w:rsidRDefault="00A5094E" w:rsidP="00AB5135">
      <w:pPr>
        <w:widowControl w:val="0"/>
        <w:tabs>
          <w:tab w:val="left" w:pos="940"/>
          <w:tab w:val="left" w:pos="941"/>
        </w:tabs>
        <w:autoSpaceDE w:val="0"/>
        <w:autoSpaceDN w:val="0"/>
        <w:ind w:right="386"/>
        <w:rPr>
          <w:rFonts w:cstheme="minorHAnsi"/>
          <w:sz w:val="22"/>
          <w:szCs w:val="22"/>
        </w:rPr>
      </w:pPr>
    </w:p>
    <w:p w14:paraId="192C39A1" w14:textId="77777777" w:rsidR="00AB5135" w:rsidRPr="00C20507" w:rsidRDefault="00AB5135" w:rsidP="003C71DC">
      <w:pPr>
        <w:pStyle w:val="Heading4"/>
        <w:keepNext w:val="0"/>
        <w:keepLines w:val="0"/>
        <w:widowControl w:val="0"/>
        <w:numPr>
          <w:ilvl w:val="0"/>
          <w:numId w:val="5"/>
        </w:numPr>
        <w:tabs>
          <w:tab w:val="left" w:pos="940"/>
          <w:tab w:val="left" w:pos="941"/>
        </w:tabs>
        <w:autoSpaceDE w:val="0"/>
        <w:autoSpaceDN w:val="0"/>
        <w:spacing w:before="18"/>
        <w:jc w:val="left"/>
        <w:rPr>
          <w:rFonts w:asciiTheme="minorHAnsi" w:hAnsiTheme="minorHAnsi" w:cstheme="minorHAnsi"/>
          <w:b/>
          <w:bCs/>
          <w:i w:val="0"/>
          <w:iCs w:val="0"/>
          <w:color w:val="auto"/>
          <w:sz w:val="22"/>
          <w:szCs w:val="22"/>
        </w:rPr>
      </w:pPr>
      <w:bookmarkStart w:id="6" w:name="_Toc800001002"/>
      <w:r w:rsidRPr="00C20507">
        <w:rPr>
          <w:rFonts w:asciiTheme="minorHAnsi" w:hAnsiTheme="minorHAnsi" w:cstheme="minorHAnsi"/>
          <w:b/>
          <w:bCs/>
          <w:i w:val="0"/>
          <w:iCs w:val="0"/>
          <w:color w:val="auto"/>
          <w:sz w:val="22"/>
          <w:szCs w:val="22"/>
        </w:rPr>
        <w:t>Depreciation</w:t>
      </w:r>
      <w:bookmarkEnd w:id="6"/>
    </w:p>
    <w:p w14:paraId="50AB92C7" w14:textId="77777777" w:rsidR="00AB5135" w:rsidRPr="00C20507" w:rsidRDefault="00AB5135" w:rsidP="00AB5135">
      <w:pPr>
        <w:pStyle w:val="BodyText"/>
        <w:spacing w:before="10"/>
        <w:rPr>
          <w:b/>
          <w:sz w:val="22"/>
          <w:szCs w:val="22"/>
        </w:rPr>
      </w:pPr>
    </w:p>
    <w:p w14:paraId="612ACC75" w14:textId="2497620A" w:rsidR="00AB5135" w:rsidRPr="00C20507" w:rsidRDefault="00AB5135" w:rsidP="003C71DC">
      <w:pPr>
        <w:pStyle w:val="ListParagraph"/>
        <w:widowControl w:val="0"/>
        <w:numPr>
          <w:ilvl w:val="1"/>
          <w:numId w:val="5"/>
        </w:numPr>
        <w:tabs>
          <w:tab w:val="left" w:pos="940"/>
          <w:tab w:val="left" w:pos="941"/>
        </w:tabs>
        <w:autoSpaceDE w:val="0"/>
        <w:autoSpaceDN w:val="0"/>
        <w:spacing w:line="266" w:lineRule="exact"/>
        <w:ind w:right="1037"/>
        <w:contextualSpacing w:val="0"/>
        <w:jc w:val="left"/>
        <w:rPr>
          <w:rFonts w:cstheme="minorHAnsi"/>
          <w:sz w:val="22"/>
          <w:szCs w:val="22"/>
        </w:rPr>
      </w:pPr>
      <w:r w:rsidRPr="00C20507">
        <w:rPr>
          <w:rFonts w:cstheme="minorHAnsi"/>
          <w:sz w:val="22"/>
          <w:szCs w:val="22"/>
        </w:rPr>
        <w:t xml:space="preserve">Fixed assets are to be depreciated to reflect the recoverable amount in the financial statements, </w:t>
      </w:r>
      <w:r w:rsidR="00316FDE">
        <w:rPr>
          <w:rFonts w:cstheme="minorHAnsi"/>
          <w:sz w:val="22"/>
          <w:szCs w:val="22"/>
        </w:rPr>
        <w:t>on a straight</w:t>
      </w:r>
      <w:r w:rsidR="00566B52">
        <w:rPr>
          <w:rFonts w:cstheme="minorHAnsi"/>
          <w:sz w:val="22"/>
          <w:szCs w:val="22"/>
        </w:rPr>
        <w:t>-</w:t>
      </w:r>
      <w:r w:rsidR="00316FDE">
        <w:rPr>
          <w:rFonts w:cstheme="minorHAnsi"/>
          <w:sz w:val="22"/>
          <w:szCs w:val="22"/>
        </w:rPr>
        <w:t xml:space="preserve">line basis, </w:t>
      </w:r>
      <w:r w:rsidRPr="00C20507">
        <w:rPr>
          <w:rFonts w:cstheme="minorHAnsi"/>
          <w:sz w:val="22"/>
          <w:szCs w:val="22"/>
        </w:rPr>
        <w:t>over the useful life of the</w:t>
      </w:r>
      <w:r w:rsidRPr="00C20507">
        <w:rPr>
          <w:rFonts w:cstheme="minorHAnsi"/>
          <w:spacing w:val="-16"/>
          <w:sz w:val="22"/>
          <w:szCs w:val="22"/>
        </w:rPr>
        <w:t xml:space="preserve"> </w:t>
      </w:r>
      <w:r w:rsidRPr="00C20507">
        <w:rPr>
          <w:rFonts w:cstheme="minorHAnsi"/>
          <w:sz w:val="22"/>
          <w:szCs w:val="22"/>
        </w:rPr>
        <w:t>asset.</w:t>
      </w:r>
    </w:p>
    <w:p w14:paraId="41F2A17C" w14:textId="77777777" w:rsidR="00AB5135" w:rsidRPr="00C20507" w:rsidRDefault="00AB5135" w:rsidP="00AB5135">
      <w:pPr>
        <w:pStyle w:val="BodyText"/>
        <w:spacing w:before="6"/>
        <w:rPr>
          <w:sz w:val="22"/>
          <w:szCs w:val="22"/>
        </w:rPr>
      </w:pPr>
    </w:p>
    <w:p w14:paraId="1429EAFD" w14:textId="77777777" w:rsidR="00AB5135" w:rsidRPr="00C20507" w:rsidRDefault="00AB5135" w:rsidP="003C71DC">
      <w:pPr>
        <w:pStyle w:val="ListParagraph"/>
        <w:widowControl w:val="0"/>
        <w:numPr>
          <w:ilvl w:val="1"/>
          <w:numId w:val="5"/>
        </w:numPr>
        <w:tabs>
          <w:tab w:val="left" w:pos="940"/>
          <w:tab w:val="left" w:pos="941"/>
        </w:tabs>
        <w:autoSpaceDE w:val="0"/>
        <w:autoSpaceDN w:val="0"/>
        <w:ind w:right="640"/>
        <w:contextualSpacing w:val="0"/>
        <w:jc w:val="left"/>
        <w:rPr>
          <w:rFonts w:cstheme="minorHAnsi"/>
          <w:sz w:val="22"/>
          <w:szCs w:val="22"/>
        </w:rPr>
      </w:pPr>
      <w:r w:rsidRPr="00C20507">
        <w:rPr>
          <w:rFonts w:cstheme="minorHAnsi"/>
          <w:sz w:val="22"/>
          <w:szCs w:val="22"/>
        </w:rPr>
        <w:t>Assets under construction are not depreciated, because depreciation is appropriate only when assets are in operational</w:t>
      </w:r>
      <w:r w:rsidRPr="00C20507">
        <w:rPr>
          <w:rFonts w:cstheme="minorHAnsi"/>
          <w:spacing w:val="-7"/>
          <w:sz w:val="22"/>
          <w:szCs w:val="22"/>
        </w:rPr>
        <w:t xml:space="preserve"> </w:t>
      </w:r>
      <w:r w:rsidRPr="00C20507">
        <w:rPr>
          <w:rFonts w:cstheme="minorHAnsi"/>
          <w:sz w:val="22"/>
          <w:szCs w:val="22"/>
        </w:rPr>
        <w:t>use.</w:t>
      </w:r>
    </w:p>
    <w:p w14:paraId="2728B6B1" w14:textId="77777777" w:rsidR="00AB5135" w:rsidRPr="00C20507" w:rsidRDefault="00AB5135" w:rsidP="00AB5135">
      <w:pPr>
        <w:pStyle w:val="BodyText"/>
        <w:rPr>
          <w:sz w:val="22"/>
          <w:szCs w:val="22"/>
        </w:rPr>
      </w:pPr>
    </w:p>
    <w:p w14:paraId="5FF5626A" w14:textId="77777777" w:rsidR="00AB5135" w:rsidRPr="00C20507" w:rsidRDefault="00AB5135" w:rsidP="003C71DC">
      <w:pPr>
        <w:pStyle w:val="ListParagraph"/>
        <w:widowControl w:val="0"/>
        <w:numPr>
          <w:ilvl w:val="1"/>
          <w:numId w:val="5"/>
        </w:numPr>
        <w:tabs>
          <w:tab w:val="left" w:pos="941"/>
        </w:tabs>
        <w:autoSpaceDE w:val="0"/>
        <w:autoSpaceDN w:val="0"/>
        <w:ind w:right="472"/>
        <w:contextualSpacing w:val="0"/>
        <w:rPr>
          <w:rFonts w:cstheme="minorHAnsi"/>
          <w:sz w:val="22"/>
          <w:szCs w:val="22"/>
        </w:rPr>
      </w:pPr>
      <w:r w:rsidRPr="00C20507">
        <w:rPr>
          <w:rFonts w:cstheme="minorHAnsi"/>
          <w:sz w:val="22"/>
          <w:szCs w:val="22"/>
        </w:rPr>
        <w:t>Depreciation will be charged as a minimum on an annual basis for preparation of the year end accounts. If deemed appropriate it may also be charged monthly for the management accounts.</w:t>
      </w:r>
    </w:p>
    <w:p w14:paraId="63CD6C99" w14:textId="77777777" w:rsidR="00AB5135" w:rsidRPr="00C20507" w:rsidRDefault="00AB5135" w:rsidP="00AB5135">
      <w:pPr>
        <w:pStyle w:val="BodyText"/>
        <w:rPr>
          <w:sz w:val="22"/>
          <w:szCs w:val="22"/>
        </w:rPr>
      </w:pPr>
    </w:p>
    <w:p w14:paraId="5ACC1F98" w14:textId="268A72AB" w:rsidR="00AB5135" w:rsidRPr="00C20507" w:rsidRDefault="00AB5135" w:rsidP="003C71DC">
      <w:pPr>
        <w:pStyle w:val="ListParagraph"/>
        <w:widowControl w:val="0"/>
        <w:numPr>
          <w:ilvl w:val="1"/>
          <w:numId w:val="5"/>
        </w:numPr>
        <w:tabs>
          <w:tab w:val="left" w:pos="940"/>
          <w:tab w:val="left" w:pos="941"/>
        </w:tabs>
        <w:autoSpaceDE w:val="0"/>
        <w:autoSpaceDN w:val="0"/>
        <w:contextualSpacing w:val="0"/>
        <w:jc w:val="left"/>
        <w:rPr>
          <w:rFonts w:cstheme="minorHAnsi"/>
          <w:sz w:val="22"/>
          <w:szCs w:val="22"/>
        </w:rPr>
      </w:pPr>
      <w:r w:rsidRPr="00C20507">
        <w:rPr>
          <w:rFonts w:cstheme="minorHAnsi"/>
          <w:sz w:val="22"/>
          <w:szCs w:val="22"/>
        </w:rPr>
        <w:t xml:space="preserve">Groups of assets will </w:t>
      </w:r>
      <w:r w:rsidR="00FB578D">
        <w:rPr>
          <w:rFonts w:cstheme="minorHAnsi"/>
          <w:sz w:val="22"/>
          <w:szCs w:val="22"/>
        </w:rPr>
        <w:t xml:space="preserve">usually </w:t>
      </w:r>
      <w:r w:rsidRPr="00C20507">
        <w:rPr>
          <w:rFonts w:cstheme="minorHAnsi"/>
          <w:sz w:val="22"/>
          <w:szCs w:val="22"/>
        </w:rPr>
        <w:t>use the same method of</w:t>
      </w:r>
      <w:r w:rsidRPr="00C20507">
        <w:rPr>
          <w:rFonts w:cstheme="minorHAnsi"/>
          <w:spacing w:val="-16"/>
          <w:sz w:val="22"/>
          <w:szCs w:val="22"/>
        </w:rPr>
        <w:t xml:space="preserve"> </w:t>
      </w:r>
      <w:r w:rsidRPr="00C20507">
        <w:rPr>
          <w:rFonts w:cstheme="minorHAnsi"/>
          <w:sz w:val="22"/>
          <w:szCs w:val="22"/>
        </w:rPr>
        <w:t>depreciation</w:t>
      </w:r>
      <w:r w:rsidR="00FB578D">
        <w:rPr>
          <w:rFonts w:cstheme="minorHAnsi"/>
          <w:sz w:val="22"/>
          <w:szCs w:val="22"/>
        </w:rPr>
        <w:t xml:space="preserve">, although rates can be </w:t>
      </w:r>
      <w:r w:rsidR="005B1771">
        <w:rPr>
          <w:rFonts w:cstheme="minorHAnsi"/>
          <w:sz w:val="22"/>
          <w:szCs w:val="22"/>
        </w:rPr>
        <w:t xml:space="preserve">assessed on a </w:t>
      </w:r>
      <w:r w:rsidR="00566B52">
        <w:rPr>
          <w:rFonts w:cstheme="minorHAnsi"/>
          <w:sz w:val="22"/>
          <w:szCs w:val="22"/>
        </w:rPr>
        <w:t>case-by-case</w:t>
      </w:r>
      <w:r w:rsidR="005B1771">
        <w:rPr>
          <w:rFonts w:cstheme="minorHAnsi"/>
          <w:sz w:val="22"/>
          <w:szCs w:val="22"/>
        </w:rPr>
        <w:t xml:space="preserve"> basis</w:t>
      </w:r>
      <w:r w:rsidRPr="00C20507">
        <w:rPr>
          <w:rFonts w:cstheme="minorHAnsi"/>
          <w:sz w:val="22"/>
          <w:szCs w:val="22"/>
        </w:rPr>
        <w:t>.</w:t>
      </w:r>
    </w:p>
    <w:p w14:paraId="63E4E747" w14:textId="77777777" w:rsidR="00AB5135" w:rsidRPr="00C20507" w:rsidRDefault="00AB5135" w:rsidP="00AB5135">
      <w:pPr>
        <w:pStyle w:val="BodyText"/>
        <w:spacing w:before="10"/>
        <w:rPr>
          <w:sz w:val="22"/>
          <w:szCs w:val="22"/>
        </w:rPr>
      </w:pPr>
    </w:p>
    <w:p w14:paraId="5F897F8F" w14:textId="77777777" w:rsidR="008C5A1F" w:rsidRPr="00753561" w:rsidRDefault="008C5A1F" w:rsidP="00753561">
      <w:pPr>
        <w:pStyle w:val="Heading7"/>
        <w:ind w:left="862"/>
        <w:rPr>
          <w:rFonts w:asciiTheme="minorHAnsi" w:hAnsiTheme="minorHAnsi" w:cstheme="minorHAnsi"/>
          <w:i w:val="0"/>
          <w:iCs w:val="0"/>
          <w:sz w:val="22"/>
          <w:szCs w:val="22"/>
        </w:rPr>
      </w:pPr>
      <w:r w:rsidRPr="00753561">
        <w:rPr>
          <w:rFonts w:asciiTheme="minorHAnsi" w:hAnsiTheme="minorHAnsi" w:cstheme="minorHAnsi"/>
          <w:i w:val="0"/>
          <w:iCs w:val="0"/>
          <w:sz w:val="22"/>
          <w:szCs w:val="22"/>
        </w:rPr>
        <w:t xml:space="preserve">Depreciation is charged on a straight-line basis over the estimated useful economic life </w:t>
      </w:r>
      <w:r w:rsidR="006360FE">
        <w:rPr>
          <w:rFonts w:asciiTheme="minorHAnsi" w:hAnsiTheme="minorHAnsi" w:cstheme="minorHAnsi"/>
          <w:i w:val="0"/>
          <w:iCs w:val="0"/>
          <w:sz w:val="22"/>
          <w:szCs w:val="22"/>
        </w:rPr>
        <w:t xml:space="preserve">(UEL) </w:t>
      </w:r>
      <w:r w:rsidRPr="00753561">
        <w:rPr>
          <w:rFonts w:asciiTheme="minorHAnsi" w:hAnsiTheme="minorHAnsi" w:cstheme="minorHAnsi"/>
          <w:i w:val="0"/>
          <w:iCs w:val="0"/>
          <w:sz w:val="22"/>
          <w:szCs w:val="22"/>
        </w:rPr>
        <w:t>of each asset as follows:</w:t>
      </w:r>
    </w:p>
    <w:p w14:paraId="55FFE09C" w14:textId="77777777" w:rsidR="00AB5135" w:rsidRPr="00C20507" w:rsidRDefault="00AB5135" w:rsidP="00AB5135">
      <w:pPr>
        <w:pStyle w:val="BodyText"/>
        <w:rPr>
          <w:sz w:val="22"/>
          <w:szCs w:val="22"/>
        </w:rPr>
      </w:pPr>
    </w:p>
    <w:tbl>
      <w:tblPr>
        <w:tblW w:w="71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68"/>
        <w:gridCol w:w="1803"/>
        <w:gridCol w:w="1664"/>
      </w:tblGrid>
      <w:tr w:rsidR="00404946" w:rsidRPr="00E677A3" w14:paraId="3379FF9C" w14:textId="77777777" w:rsidTr="00753561">
        <w:trPr>
          <w:trHeight w:hRule="exact" w:val="1279"/>
          <w:jc w:val="center"/>
        </w:trPr>
        <w:tc>
          <w:tcPr>
            <w:tcW w:w="3668" w:type="dxa"/>
          </w:tcPr>
          <w:p w14:paraId="6A1D57DE" w14:textId="1F922741" w:rsidR="00404946" w:rsidRPr="00C20507" w:rsidRDefault="00404946" w:rsidP="00753561">
            <w:pPr>
              <w:pStyle w:val="TableParagraph"/>
              <w:spacing w:line="268" w:lineRule="exact"/>
              <w:ind w:left="2"/>
              <w:rPr>
                <w:rFonts w:cstheme="minorHAnsi"/>
                <w:sz w:val="22"/>
                <w:szCs w:val="22"/>
              </w:rPr>
            </w:pPr>
            <w:r w:rsidRPr="00C20507">
              <w:rPr>
                <w:rFonts w:cstheme="minorHAnsi"/>
                <w:b/>
                <w:bCs/>
                <w:sz w:val="22"/>
                <w:szCs w:val="22"/>
              </w:rPr>
              <w:t xml:space="preserve">Land </w:t>
            </w:r>
            <w:r w:rsidRPr="00C20507">
              <w:rPr>
                <w:rFonts w:cstheme="minorHAnsi"/>
                <w:b/>
                <w:bCs/>
                <w:i/>
                <w:sz w:val="22"/>
                <w:szCs w:val="22"/>
              </w:rPr>
              <w:t>(see footnote)</w:t>
            </w:r>
            <w:r w:rsidRPr="00C20507">
              <w:rPr>
                <w:rFonts w:cstheme="minorHAnsi"/>
                <w:b/>
                <w:bCs/>
                <w:sz w:val="22"/>
                <w:szCs w:val="22"/>
              </w:rPr>
              <w:t>:</w:t>
            </w:r>
          </w:p>
          <w:p w14:paraId="02C0C45B" w14:textId="77777777" w:rsidR="00404946" w:rsidRPr="00C20507" w:rsidRDefault="00404946" w:rsidP="0082740C">
            <w:pPr>
              <w:pStyle w:val="TableParagraph"/>
              <w:ind w:left="2" w:right="1198"/>
              <w:rPr>
                <w:rFonts w:cstheme="minorHAnsi"/>
                <w:sz w:val="22"/>
                <w:szCs w:val="22"/>
              </w:rPr>
            </w:pPr>
            <w:r w:rsidRPr="00C20507">
              <w:rPr>
                <w:rFonts w:cstheme="minorHAnsi"/>
                <w:sz w:val="22"/>
                <w:szCs w:val="22"/>
              </w:rPr>
              <w:t xml:space="preserve">Freehold </w:t>
            </w:r>
            <w:r>
              <w:rPr>
                <w:rFonts w:cstheme="minorHAnsi"/>
                <w:sz w:val="22"/>
                <w:szCs w:val="22"/>
              </w:rPr>
              <w:t xml:space="preserve">- </w:t>
            </w:r>
            <w:r w:rsidRPr="00C20507">
              <w:rPr>
                <w:rFonts w:cstheme="minorHAnsi"/>
                <w:sz w:val="22"/>
                <w:szCs w:val="22"/>
              </w:rPr>
              <w:t>not depreciated Leasehold – term of lease</w:t>
            </w:r>
            <w:r>
              <w:rPr>
                <w:rFonts w:cstheme="minorHAnsi"/>
                <w:sz w:val="22"/>
                <w:szCs w:val="22"/>
              </w:rPr>
              <w:t xml:space="preserve"> or 125 years</w:t>
            </w:r>
          </w:p>
        </w:tc>
        <w:tc>
          <w:tcPr>
            <w:tcW w:w="1803" w:type="dxa"/>
          </w:tcPr>
          <w:p w14:paraId="38398F55" w14:textId="77777777" w:rsidR="00404946" w:rsidRPr="00C20507" w:rsidRDefault="00404946" w:rsidP="0082740C">
            <w:pPr>
              <w:pStyle w:val="TableParagraph"/>
              <w:rPr>
                <w:rFonts w:cstheme="minorHAnsi"/>
                <w:sz w:val="22"/>
                <w:szCs w:val="22"/>
              </w:rPr>
            </w:pPr>
          </w:p>
          <w:p w14:paraId="133C732B" w14:textId="77777777" w:rsidR="00404946" w:rsidRPr="00C20507" w:rsidRDefault="00404946" w:rsidP="00057EB4">
            <w:pPr>
              <w:pStyle w:val="TableParagraph"/>
              <w:ind w:right="258"/>
              <w:rPr>
                <w:rFonts w:cstheme="minorHAnsi"/>
                <w:sz w:val="22"/>
                <w:szCs w:val="22"/>
              </w:rPr>
            </w:pPr>
          </w:p>
          <w:p w14:paraId="111B0773" w14:textId="77777777" w:rsidR="00404946" w:rsidRPr="00C20507" w:rsidRDefault="00404946" w:rsidP="00057EB4">
            <w:pPr>
              <w:pStyle w:val="TableParagraph"/>
              <w:ind w:right="258"/>
              <w:jc w:val="center"/>
              <w:rPr>
                <w:rFonts w:cstheme="minorHAnsi"/>
                <w:sz w:val="22"/>
                <w:szCs w:val="22"/>
              </w:rPr>
            </w:pPr>
            <w:r w:rsidRPr="00C20507">
              <w:rPr>
                <w:rFonts w:cstheme="minorHAnsi"/>
                <w:sz w:val="22"/>
                <w:szCs w:val="22"/>
              </w:rPr>
              <w:t xml:space="preserve">      n/a</w:t>
            </w:r>
          </w:p>
          <w:p w14:paraId="54F97D8D" w14:textId="6780644D" w:rsidR="00404946" w:rsidRPr="00C20507" w:rsidRDefault="00404946" w:rsidP="00753561">
            <w:pPr>
              <w:pStyle w:val="TableParagraph"/>
              <w:ind w:left="232"/>
              <w:rPr>
                <w:rFonts w:cstheme="minorHAnsi"/>
                <w:sz w:val="22"/>
                <w:szCs w:val="22"/>
              </w:rPr>
            </w:pPr>
            <w:r w:rsidRPr="00C20507">
              <w:rPr>
                <w:rFonts w:cstheme="minorHAnsi"/>
                <w:sz w:val="22"/>
                <w:szCs w:val="22"/>
              </w:rPr>
              <w:t>0.8% p</w:t>
            </w:r>
            <w:r w:rsidR="00EE3C76">
              <w:rPr>
                <w:rFonts w:cstheme="minorHAnsi"/>
                <w:sz w:val="22"/>
                <w:szCs w:val="22"/>
              </w:rPr>
              <w:t xml:space="preserve">er </w:t>
            </w:r>
            <w:r w:rsidRPr="00C20507">
              <w:rPr>
                <w:rFonts w:cstheme="minorHAnsi"/>
                <w:sz w:val="22"/>
                <w:szCs w:val="22"/>
              </w:rPr>
              <w:t>a</w:t>
            </w:r>
            <w:r w:rsidR="00EE3C76">
              <w:rPr>
                <w:rFonts w:cstheme="minorHAnsi"/>
                <w:sz w:val="22"/>
                <w:szCs w:val="22"/>
              </w:rPr>
              <w:t>nnum</w:t>
            </w:r>
          </w:p>
        </w:tc>
        <w:tc>
          <w:tcPr>
            <w:tcW w:w="1664" w:type="dxa"/>
          </w:tcPr>
          <w:p w14:paraId="02525B99" w14:textId="77777777" w:rsidR="00404946" w:rsidRPr="00C20507" w:rsidRDefault="00404946" w:rsidP="0082740C">
            <w:pPr>
              <w:pStyle w:val="TableParagraph"/>
              <w:rPr>
                <w:rFonts w:cstheme="minorHAnsi"/>
                <w:sz w:val="22"/>
                <w:szCs w:val="22"/>
              </w:rPr>
            </w:pPr>
          </w:p>
          <w:p w14:paraId="2C90BA1A" w14:textId="77777777" w:rsidR="00404946" w:rsidRPr="00C20507" w:rsidRDefault="00404946" w:rsidP="0082740C">
            <w:pPr>
              <w:pStyle w:val="TableParagraph"/>
              <w:spacing w:before="12"/>
              <w:rPr>
                <w:rFonts w:cstheme="minorHAnsi"/>
                <w:sz w:val="22"/>
                <w:szCs w:val="22"/>
              </w:rPr>
            </w:pPr>
          </w:p>
          <w:p w14:paraId="47402FCB" w14:textId="05EB9799" w:rsidR="00404946" w:rsidRPr="00C20507" w:rsidRDefault="00541317" w:rsidP="00753561">
            <w:pPr>
              <w:pStyle w:val="TableParagraph"/>
              <w:ind w:left="194" w:right="172" w:firstLine="170"/>
              <w:rPr>
                <w:rFonts w:cstheme="minorHAnsi"/>
                <w:sz w:val="22"/>
                <w:szCs w:val="22"/>
              </w:rPr>
            </w:pPr>
            <w:r>
              <w:rPr>
                <w:rFonts w:cstheme="minorHAnsi"/>
                <w:sz w:val="22"/>
                <w:szCs w:val="22"/>
              </w:rPr>
              <w:t xml:space="preserve">     </w:t>
            </w:r>
            <w:r w:rsidR="00404946" w:rsidRPr="00C20507">
              <w:rPr>
                <w:rFonts w:cstheme="minorHAnsi"/>
                <w:sz w:val="22"/>
                <w:szCs w:val="22"/>
              </w:rPr>
              <w:t>n/a</w:t>
            </w:r>
          </w:p>
          <w:p w14:paraId="04766002" w14:textId="77777777" w:rsidR="00404946" w:rsidRPr="00C20507" w:rsidRDefault="00404946" w:rsidP="00753561">
            <w:pPr>
              <w:pStyle w:val="TableParagraph"/>
              <w:ind w:left="194" w:right="172" w:firstLine="170"/>
              <w:rPr>
                <w:rFonts w:cstheme="minorHAnsi"/>
                <w:sz w:val="22"/>
                <w:szCs w:val="22"/>
              </w:rPr>
            </w:pPr>
            <w:r w:rsidRPr="00C20507">
              <w:rPr>
                <w:rFonts w:cstheme="minorHAnsi"/>
                <w:sz w:val="22"/>
                <w:szCs w:val="22"/>
              </w:rPr>
              <w:t>125 years</w:t>
            </w:r>
          </w:p>
        </w:tc>
      </w:tr>
      <w:tr w:rsidR="00404946" w:rsidRPr="00E677A3" w14:paraId="7A262113" w14:textId="77777777" w:rsidTr="00753561">
        <w:trPr>
          <w:trHeight w:hRule="exact" w:val="1142"/>
          <w:jc w:val="center"/>
        </w:trPr>
        <w:tc>
          <w:tcPr>
            <w:tcW w:w="3668" w:type="dxa"/>
          </w:tcPr>
          <w:p w14:paraId="150B9B1A" w14:textId="00018DC5" w:rsidR="00404946" w:rsidRPr="00C20507" w:rsidRDefault="00404946" w:rsidP="00753561">
            <w:pPr>
              <w:pStyle w:val="TableParagraph"/>
              <w:spacing w:line="268" w:lineRule="exact"/>
              <w:ind w:left="2"/>
              <w:rPr>
                <w:rFonts w:cstheme="minorHAnsi"/>
                <w:sz w:val="22"/>
                <w:szCs w:val="22"/>
              </w:rPr>
            </w:pPr>
            <w:r w:rsidRPr="00C20507">
              <w:rPr>
                <w:rFonts w:cstheme="minorHAnsi"/>
                <w:b/>
                <w:bCs/>
                <w:sz w:val="22"/>
                <w:szCs w:val="22"/>
              </w:rPr>
              <w:t xml:space="preserve">Buildings </w:t>
            </w:r>
            <w:r w:rsidRPr="00C20507">
              <w:rPr>
                <w:rFonts w:cstheme="minorHAnsi"/>
                <w:b/>
                <w:bCs/>
                <w:i/>
                <w:sz w:val="22"/>
                <w:szCs w:val="22"/>
              </w:rPr>
              <w:t>(see footnote)</w:t>
            </w:r>
            <w:r w:rsidRPr="00C20507">
              <w:rPr>
                <w:rFonts w:cstheme="minorHAnsi"/>
                <w:b/>
                <w:bCs/>
                <w:sz w:val="22"/>
                <w:szCs w:val="22"/>
              </w:rPr>
              <w:t>:</w:t>
            </w:r>
          </w:p>
          <w:p w14:paraId="7949E8BE" w14:textId="56A862E8" w:rsidR="00404946" w:rsidRPr="00C20507" w:rsidRDefault="00404946" w:rsidP="0082740C">
            <w:pPr>
              <w:pStyle w:val="TableParagraph"/>
              <w:ind w:left="2"/>
              <w:rPr>
                <w:rFonts w:cstheme="minorHAnsi"/>
                <w:sz w:val="22"/>
                <w:szCs w:val="22"/>
              </w:rPr>
            </w:pPr>
            <w:r w:rsidRPr="00C20507">
              <w:rPr>
                <w:rFonts w:cstheme="minorHAnsi"/>
                <w:sz w:val="22"/>
                <w:szCs w:val="22"/>
              </w:rPr>
              <w:t xml:space="preserve">Freehold </w:t>
            </w:r>
          </w:p>
          <w:p w14:paraId="2372B8FC" w14:textId="14E73BCC" w:rsidR="00404946" w:rsidRPr="00C20507" w:rsidRDefault="00404946" w:rsidP="0082740C">
            <w:pPr>
              <w:pStyle w:val="TableParagraph"/>
              <w:ind w:left="2" w:right="798"/>
              <w:rPr>
                <w:rFonts w:cstheme="minorHAnsi"/>
                <w:sz w:val="22"/>
                <w:szCs w:val="22"/>
              </w:rPr>
            </w:pPr>
            <w:r w:rsidRPr="00C20507">
              <w:rPr>
                <w:rFonts w:cstheme="minorHAnsi"/>
                <w:sz w:val="22"/>
                <w:szCs w:val="22"/>
              </w:rPr>
              <w:t xml:space="preserve">Leasehold – shorter of UEL or lease </w:t>
            </w:r>
          </w:p>
        </w:tc>
        <w:tc>
          <w:tcPr>
            <w:tcW w:w="1803" w:type="dxa"/>
          </w:tcPr>
          <w:p w14:paraId="032F6E0C" w14:textId="77777777" w:rsidR="00404946" w:rsidRPr="00C20507" w:rsidRDefault="00404946" w:rsidP="00753561">
            <w:pPr>
              <w:pStyle w:val="TableParagraph"/>
              <w:jc w:val="center"/>
              <w:rPr>
                <w:rFonts w:cstheme="minorHAnsi"/>
                <w:sz w:val="22"/>
                <w:szCs w:val="22"/>
              </w:rPr>
            </w:pPr>
          </w:p>
          <w:p w14:paraId="2CAA4553" w14:textId="6A946BE9" w:rsidR="00404946" w:rsidRPr="00C20507" w:rsidRDefault="00541317" w:rsidP="00753561">
            <w:pPr>
              <w:pStyle w:val="TableParagraph"/>
              <w:ind w:right="258"/>
              <w:rPr>
                <w:rFonts w:cstheme="minorHAnsi"/>
                <w:sz w:val="22"/>
                <w:szCs w:val="22"/>
              </w:rPr>
            </w:pPr>
            <w:r>
              <w:rPr>
                <w:rFonts w:cstheme="minorHAnsi"/>
                <w:sz w:val="22"/>
                <w:szCs w:val="22"/>
              </w:rPr>
              <w:t xml:space="preserve">               </w:t>
            </w:r>
            <w:r w:rsidR="00404946" w:rsidRPr="00C20507">
              <w:rPr>
                <w:rFonts w:cstheme="minorHAnsi"/>
                <w:sz w:val="22"/>
                <w:szCs w:val="22"/>
              </w:rPr>
              <w:t>n/a</w:t>
            </w:r>
          </w:p>
          <w:p w14:paraId="1B3241AB" w14:textId="2E821F63" w:rsidR="00404946" w:rsidRPr="00C20507" w:rsidRDefault="00541317" w:rsidP="00753561">
            <w:pPr>
              <w:pStyle w:val="TableParagraph"/>
              <w:ind w:right="260"/>
              <w:jc w:val="center"/>
              <w:rPr>
                <w:rFonts w:cstheme="minorHAnsi"/>
                <w:sz w:val="22"/>
                <w:szCs w:val="22"/>
              </w:rPr>
            </w:pPr>
            <w:r>
              <w:rPr>
                <w:rFonts w:cstheme="minorHAnsi"/>
                <w:sz w:val="22"/>
                <w:szCs w:val="22"/>
              </w:rPr>
              <w:t xml:space="preserve"> </w:t>
            </w:r>
            <w:r w:rsidR="00404946" w:rsidRPr="00C20507">
              <w:rPr>
                <w:rFonts w:cstheme="minorHAnsi"/>
                <w:sz w:val="22"/>
                <w:szCs w:val="22"/>
              </w:rPr>
              <w:t>2</w:t>
            </w:r>
            <w:r w:rsidR="00404946">
              <w:rPr>
                <w:rFonts w:cstheme="minorHAnsi"/>
                <w:sz w:val="22"/>
                <w:szCs w:val="22"/>
              </w:rPr>
              <w:t>-4</w:t>
            </w:r>
            <w:r w:rsidR="00EE3C76">
              <w:rPr>
                <w:rFonts w:cstheme="minorHAnsi"/>
                <w:sz w:val="22"/>
                <w:szCs w:val="22"/>
              </w:rPr>
              <w:t>%</w:t>
            </w:r>
            <w:r>
              <w:rPr>
                <w:rFonts w:cstheme="minorHAnsi"/>
                <w:sz w:val="22"/>
                <w:szCs w:val="22"/>
              </w:rPr>
              <w:t xml:space="preserve"> </w:t>
            </w:r>
            <w:r w:rsidR="00404946" w:rsidRPr="00C20507">
              <w:rPr>
                <w:rFonts w:cstheme="minorHAnsi"/>
                <w:sz w:val="22"/>
                <w:szCs w:val="22"/>
              </w:rPr>
              <w:t>per</w:t>
            </w:r>
            <w:r>
              <w:rPr>
                <w:rFonts w:cstheme="minorHAnsi"/>
                <w:sz w:val="22"/>
                <w:szCs w:val="22"/>
              </w:rPr>
              <w:t xml:space="preserve"> </w:t>
            </w:r>
            <w:r w:rsidR="00404946" w:rsidRPr="00C20507">
              <w:rPr>
                <w:rFonts w:cstheme="minorHAnsi"/>
                <w:sz w:val="22"/>
                <w:szCs w:val="22"/>
              </w:rPr>
              <w:t>annum</w:t>
            </w:r>
          </w:p>
          <w:p w14:paraId="720DFFA8" w14:textId="50FAD488" w:rsidR="00404946" w:rsidRPr="00C20507" w:rsidRDefault="00404946" w:rsidP="00541317">
            <w:pPr>
              <w:pStyle w:val="TableParagraph"/>
              <w:ind w:left="265" w:right="260"/>
              <w:jc w:val="center"/>
              <w:rPr>
                <w:rFonts w:cstheme="minorHAnsi"/>
                <w:sz w:val="22"/>
                <w:szCs w:val="22"/>
              </w:rPr>
            </w:pPr>
          </w:p>
        </w:tc>
        <w:tc>
          <w:tcPr>
            <w:tcW w:w="1664" w:type="dxa"/>
          </w:tcPr>
          <w:p w14:paraId="1E15B543" w14:textId="77777777" w:rsidR="00404946" w:rsidRPr="00C20507" w:rsidRDefault="00404946" w:rsidP="0082740C">
            <w:pPr>
              <w:pStyle w:val="TableParagraph"/>
              <w:rPr>
                <w:rFonts w:cstheme="minorHAnsi"/>
                <w:sz w:val="22"/>
                <w:szCs w:val="22"/>
              </w:rPr>
            </w:pPr>
          </w:p>
          <w:p w14:paraId="05734F38" w14:textId="0C2057B6" w:rsidR="00404946" w:rsidRPr="00C20507" w:rsidRDefault="00541317" w:rsidP="00753561">
            <w:pPr>
              <w:pStyle w:val="TableParagraph"/>
              <w:ind w:right="243"/>
              <w:rPr>
                <w:rFonts w:cstheme="minorHAnsi"/>
                <w:sz w:val="22"/>
                <w:szCs w:val="22"/>
              </w:rPr>
            </w:pPr>
            <w:r>
              <w:rPr>
                <w:rFonts w:cstheme="minorHAnsi"/>
                <w:sz w:val="22"/>
                <w:szCs w:val="22"/>
              </w:rPr>
              <w:t xml:space="preserve">             </w:t>
            </w:r>
            <w:r w:rsidR="00404946" w:rsidRPr="00C20507">
              <w:rPr>
                <w:rFonts w:cstheme="minorHAnsi"/>
                <w:sz w:val="22"/>
                <w:szCs w:val="22"/>
              </w:rPr>
              <w:t xml:space="preserve">n/a </w:t>
            </w:r>
          </w:p>
          <w:p w14:paraId="33B2CDAB" w14:textId="77777777" w:rsidR="00404946" w:rsidRPr="00C20507" w:rsidRDefault="00404946" w:rsidP="009246F0">
            <w:pPr>
              <w:pStyle w:val="TableParagraph"/>
              <w:ind w:left="249" w:right="243" w:hanging="1"/>
              <w:jc w:val="center"/>
              <w:rPr>
                <w:rFonts w:cstheme="minorHAnsi"/>
                <w:sz w:val="22"/>
                <w:szCs w:val="22"/>
              </w:rPr>
            </w:pPr>
            <w:r>
              <w:rPr>
                <w:rFonts w:cstheme="minorHAnsi"/>
                <w:sz w:val="22"/>
                <w:szCs w:val="22"/>
              </w:rPr>
              <w:t>25-</w:t>
            </w:r>
            <w:r w:rsidRPr="00C20507">
              <w:rPr>
                <w:rFonts w:cstheme="minorHAnsi"/>
                <w:sz w:val="22"/>
                <w:szCs w:val="22"/>
              </w:rPr>
              <w:t>50 years</w:t>
            </w:r>
          </w:p>
          <w:p w14:paraId="6D88E70B" w14:textId="4FD189CD" w:rsidR="00404946" w:rsidRPr="00C20507" w:rsidRDefault="00404946" w:rsidP="0082740C">
            <w:pPr>
              <w:pStyle w:val="TableParagraph"/>
              <w:ind w:left="230" w:right="226"/>
              <w:jc w:val="center"/>
              <w:rPr>
                <w:rFonts w:cstheme="minorHAnsi"/>
                <w:sz w:val="22"/>
                <w:szCs w:val="22"/>
              </w:rPr>
            </w:pPr>
          </w:p>
        </w:tc>
      </w:tr>
      <w:tr w:rsidR="00404946" w:rsidRPr="00E677A3" w14:paraId="625C453F" w14:textId="77777777" w:rsidTr="00753561">
        <w:trPr>
          <w:trHeight w:hRule="exact" w:val="557"/>
          <w:jc w:val="center"/>
        </w:trPr>
        <w:tc>
          <w:tcPr>
            <w:tcW w:w="3668" w:type="dxa"/>
          </w:tcPr>
          <w:p w14:paraId="23CFE1CC" w14:textId="77777777" w:rsidR="00404946" w:rsidRPr="00C20507" w:rsidRDefault="00404946" w:rsidP="0082740C">
            <w:pPr>
              <w:pStyle w:val="TableParagraph"/>
              <w:spacing w:before="157"/>
              <w:ind w:left="2"/>
              <w:rPr>
                <w:rFonts w:cstheme="minorHAnsi"/>
                <w:b/>
                <w:bCs/>
                <w:sz w:val="22"/>
                <w:szCs w:val="22"/>
              </w:rPr>
            </w:pPr>
            <w:r w:rsidRPr="00C20507">
              <w:rPr>
                <w:rFonts w:cstheme="minorHAnsi"/>
                <w:b/>
                <w:bCs/>
                <w:sz w:val="22"/>
                <w:szCs w:val="22"/>
              </w:rPr>
              <w:t>Plant &amp; Machinery</w:t>
            </w:r>
          </w:p>
        </w:tc>
        <w:tc>
          <w:tcPr>
            <w:tcW w:w="1803" w:type="dxa"/>
          </w:tcPr>
          <w:p w14:paraId="79160761" w14:textId="09E2DFF7" w:rsidR="00404946" w:rsidRPr="00C20507" w:rsidRDefault="001F6FC4" w:rsidP="00753561">
            <w:pPr>
              <w:pStyle w:val="TableParagraph"/>
              <w:spacing w:before="157"/>
              <w:ind w:right="260"/>
              <w:jc w:val="center"/>
              <w:rPr>
                <w:rFonts w:cstheme="minorHAnsi"/>
                <w:sz w:val="22"/>
                <w:szCs w:val="22"/>
              </w:rPr>
            </w:pPr>
            <w:r>
              <w:rPr>
                <w:rFonts w:cstheme="minorHAnsi"/>
                <w:sz w:val="22"/>
                <w:szCs w:val="22"/>
              </w:rPr>
              <w:t xml:space="preserve">  </w:t>
            </w:r>
            <w:r w:rsidR="00404946" w:rsidRPr="00C20507">
              <w:rPr>
                <w:rFonts w:cstheme="minorHAnsi"/>
                <w:sz w:val="22"/>
                <w:szCs w:val="22"/>
              </w:rPr>
              <w:t>10%</w:t>
            </w:r>
            <w:r>
              <w:rPr>
                <w:rFonts w:cstheme="minorHAnsi"/>
                <w:sz w:val="22"/>
                <w:szCs w:val="22"/>
              </w:rPr>
              <w:t xml:space="preserve"> </w:t>
            </w:r>
            <w:r w:rsidR="00404946" w:rsidRPr="00C20507">
              <w:rPr>
                <w:rFonts w:cstheme="minorHAnsi"/>
                <w:sz w:val="22"/>
                <w:szCs w:val="22"/>
              </w:rPr>
              <w:t>per</w:t>
            </w:r>
            <w:r>
              <w:rPr>
                <w:rFonts w:cstheme="minorHAnsi"/>
                <w:sz w:val="22"/>
                <w:szCs w:val="22"/>
              </w:rPr>
              <w:t xml:space="preserve"> </w:t>
            </w:r>
            <w:r w:rsidR="00404946" w:rsidRPr="00C20507">
              <w:rPr>
                <w:rFonts w:cstheme="minorHAnsi"/>
                <w:sz w:val="22"/>
                <w:szCs w:val="22"/>
              </w:rPr>
              <w:t>annum</w:t>
            </w:r>
          </w:p>
        </w:tc>
        <w:tc>
          <w:tcPr>
            <w:tcW w:w="1664" w:type="dxa"/>
          </w:tcPr>
          <w:p w14:paraId="5D25FDE3" w14:textId="77777777" w:rsidR="00404946" w:rsidRPr="00C20507" w:rsidRDefault="00404946" w:rsidP="00C54BDD">
            <w:pPr>
              <w:pStyle w:val="TableParagraph"/>
              <w:spacing w:before="157"/>
              <w:ind w:right="243"/>
              <w:jc w:val="center"/>
              <w:rPr>
                <w:rFonts w:cstheme="minorHAnsi"/>
                <w:sz w:val="22"/>
                <w:szCs w:val="22"/>
              </w:rPr>
            </w:pPr>
            <w:r w:rsidRPr="00C20507">
              <w:rPr>
                <w:rFonts w:cstheme="minorHAnsi"/>
                <w:sz w:val="22"/>
                <w:szCs w:val="22"/>
              </w:rPr>
              <w:t>10 years</w:t>
            </w:r>
          </w:p>
        </w:tc>
      </w:tr>
      <w:tr w:rsidR="00404946" w:rsidRPr="00E677A3" w14:paraId="4499E821" w14:textId="77777777" w:rsidTr="00753561">
        <w:trPr>
          <w:trHeight w:hRule="exact" w:val="805"/>
          <w:jc w:val="center"/>
        </w:trPr>
        <w:tc>
          <w:tcPr>
            <w:tcW w:w="3668" w:type="dxa"/>
          </w:tcPr>
          <w:p w14:paraId="08D9708F" w14:textId="77777777" w:rsidR="00404946" w:rsidRPr="00C20507" w:rsidRDefault="00404946" w:rsidP="0082740C">
            <w:pPr>
              <w:pStyle w:val="TableParagraph"/>
              <w:spacing w:before="155"/>
              <w:ind w:left="2"/>
              <w:rPr>
                <w:rFonts w:cstheme="minorHAnsi"/>
                <w:b/>
                <w:bCs/>
                <w:sz w:val="22"/>
                <w:szCs w:val="22"/>
              </w:rPr>
            </w:pPr>
            <w:r w:rsidRPr="00C20507">
              <w:rPr>
                <w:rFonts w:cstheme="minorHAnsi"/>
                <w:b/>
                <w:bCs/>
                <w:sz w:val="22"/>
                <w:szCs w:val="22"/>
              </w:rPr>
              <w:t>Furniture, Fixtures and Fittings</w:t>
            </w:r>
          </w:p>
        </w:tc>
        <w:tc>
          <w:tcPr>
            <w:tcW w:w="1803" w:type="dxa"/>
          </w:tcPr>
          <w:p w14:paraId="18BFDC4B" w14:textId="77777777" w:rsidR="00404946" w:rsidRPr="00C20507" w:rsidRDefault="00404946" w:rsidP="0082740C">
            <w:pPr>
              <w:pStyle w:val="TableParagraph"/>
              <w:spacing w:before="155"/>
              <w:ind w:left="265" w:right="260"/>
              <w:jc w:val="center"/>
              <w:rPr>
                <w:rFonts w:cstheme="minorHAnsi"/>
                <w:sz w:val="22"/>
                <w:szCs w:val="22"/>
              </w:rPr>
            </w:pPr>
            <w:r>
              <w:rPr>
                <w:rFonts w:cstheme="minorHAnsi"/>
                <w:sz w:val="22"/>
                <w:szCs w:val="22"/>
              </w:rPr>
              <w:t>10-</w:t>
            </w:r>
            <w:r w:rsidRPr="00C20507">
              <w:rPr>
                <w:rFonts w:cstheme="minorHAnsi"/>
                <w:sz w:val="22"/>
                <w:szCs w:val="22"/>
              </w:rPr>
              <w:t>20% per annum</w:t>
            </w:r>
          </w:p>
        </w:tc>
        <w:tc>
          <w:tcPr>
            <w:tcW w:w="1664" w:type="dxa"/>
          </w:tcPr>
          <w:p w14:paraId="1372E185" w14:textId="66FB24BB" w:rsidR="00404946" w:rsidRPr="00C20507" w:rsidRDefault="00541317" w:rsidP="00C54BDD">
            <w:pPr>
              <w:pStyle w:val="TableParagraph"/>
              <w:spacing w:before="155"/>
              <w:ind w:right="300"/>
              <w:jc w:val="center"/>
              <w:rPr>
                <w:rFonts w:cstheme="minorHAnsi"/>
                <w:sz w:val="22"/>
                <w:szCs w:val="22"/>
              </w:rPr>
            </w:pPr>
            <w:r>
              <w:rPr>
                <w:rFonts w:cstheme="minorHAnsi"/>
                <w:sz w:val="22"/>
                <w:szCs w:val="22"/>
              </w:rPr>
              <w:t xml:space="preserve">  </w:t>
            </w:r>
            <w:r w:rsidR="00404946" w:rsidRPr="00C20507">
              <w:rPr>
                <w:rFonts w:cstheme="minorHAnsi"/>
                <w:sz w:val="22"/>
                <w:szCs w:val="22"/>
              </w:rPr>
              <w:t>5</w:t>
            </w:r>
            <w:r w:rsidR="00404946">
              <w:rPr>
                <w:rFonts w:cstheme="minorHAnsi"/>
                <w:sz w:val="22"/>
                <w:szCs w:val="22"/>
              </w:rPr>
              <w:t>-10</w:t>
            </w:r>
            <w:r w:rsidR="00404946" w:rsidRPr="00C20507">
              <w:rPr>
                <w:rFonts w:cstheme="minorHAnsi"/>
                <w:sz w:val="22"/>
                <w:szCs w:val="22"/>
              </w:rPr>
              <w:t xml:space="preserve"> years</w:t>
            </w:r>
          </w:p>
        </w:tc>
      </w:tr>
      <w:tr w:rsidR="00404946" w:rsidRPr="00E677A3" w14:paraId="65008532" w14:textId="77777777" w:rsidTr="00753561">
        <w:trPr>
          <w:trHeight w:hRule="exact" w:val="1204"/>
          <w:jc w:val="center"/>
        </w:trPr>
        <w:tc>
          <w:tcPr>
            <w:tcW w:w="3668" w:type="dxa"/>
          </w:tcPr>
          <w:p w14:paraId="3CC38BA3" w14:textId="5642516A" w:rsidR="00404946" w:rsidRPr="00C20507" w:rsidRDefault="00404946" w:rsidP="00753561">
            <w:pPr>
              <w:pStyle w:val="TableParagraph"/>
              <w:spacing w:line="268" w:lineRule="exact"/>
              <w:jc w:val="left"/>
              <w:rPr>
                <w:rFonts w:cstheme="minorHAnsi"/>
                <w:sz w:val="22"/>
                <w:szCs w:val="22"/>
              </w:rPr>
            </w:pPr>
            <w:r w:rsidRPr="00C20507">
              <w:rPr>
                <w:rFonts w:cstheme="minorHAnsi"/>
                <w:b/>
                <w:bCs/>
                <w:sz w:val="22"/>
                <w:szCs w:val="22"/>
              </w:rPr>
              <w:t>ICT Equipment</w:t>
            </w:r>
            <w:r w:rsidRPr="00C20507">
              <w:rPr>
                <w:rFonts w:cstheme="minorHAnsi"/>
                <w:sz w:val="22"/>
                <w:szCs w:val="22"/>
              </w:rPr>
              <w:t>:</w:t>
            </w:r>
            <w:r>
              <w:rPr>
                <w:rFonts w:cstheme="minorHAnsi"/>
                <w:sz w:val="22"/>
                <w:szCs w:val="22"/>
              </w:rPr>
              <w:t xml:space="preserve"> (only if over £5K individually)</w:t>
            </w:r>
          </w:p>
          <w:p w14:paraId="5118E249" w14:textId="77777777" w:rsidR="00404946" w:rsidRPr="00C20507" w:rsidRDefault="00404946" w:rsidP="00753561">
            <w:pPr>
              <w:pStyle w:val="TableParagraph"/>
              <w:ind w:right="1694"/>
              <w:jc w:val="left"/>
              <w:rPr>
                <w:rFonts w:cstheme="minorHAnsi"/>
                <w:sz w:val="22"/>
                <w:szCs w:val="22"/>
              </w:rPr>
            </w:pPr>
            <w:r w:rsidRPr="00C20507">
              <w:rPr>
                <w:rFonts w:cstheme="minorHAnsi"/>
                <w:sz w:val="22"/>
                <w:szCs w:val="22"/>
              </w:rPr>
              <w:t xml:space="preserve">Servers, projectors </w:t>
            </w:r>
            <w:proofErr w:type="spellStart"/>
            <w:r w:rsidRPr="00C20507">
              <w:rPr>
                <w:rFonts w:cstheme="minorHAnsi"/>
                <w:sz w:val="22"/>
                <w:szCs w:val="22"/>
              </w:rPr>
              <w:t>etc</w:t>
            </w:r>
            <w:proofErr w:type="spellEnd"/>
            <w:r w:rsidRPr="00C20507">
              <w:rPr>
                <w:rFonts w:cstheme="minorHAnsi"/>
                <w:sz w:val="22"/>
                <w:szCs w:val="22"/>
              </w:rPr>
              <w:t xml:space="preserve"> PCs, laptops </w:t>
            </w:r>
            <w:proofErr w:type="spellStart"/>
            <w:r w:rsidRPr="00C20507">
              <w:rPr>
                <w:rFonts w:cstheme="minorHAnsi"/>
                <w:sz w:val="22"/>
                <w:szCs w:val="22"/>
              </w:rPr>
              <w:t>etc</w:t>
            </w:r>
            <w:proofErr w:type="spellEnd"/>
          </w:p>
        </w:tc>
        <w:tc>
          <w:tcPr>
            <w:tcW w:w="1803" w:type="dxa"/>
          </w:tcPr>
          <w:p w14:paraId="42ADF033" w14:textId="77777777" w:rsidR="00404946" w:rsidRPr="00C20507" w:rsidRDefault="00404946" w:rsidP="0082740C">
            <w:pPr>
              <w:pStyle w:val="TableParagraph"/>
              <w:rPr>
                <w:rFonts w:cstheme="minorHAnsi"/>
                <w:sz w:val="22"/>
                <w:szCs w:val="22"/>
              </w:rPr>
            </w:pPr>
          </w:p>
          <w:p w14:paraId="25E49AAA" w14:textId="77777777" w:rsidR="00404946" w:rsidRPr="00C20507" w:rsidRDefault="00404946" w:rsidP="0082740C">
            <w:pPr>
              <w:pStyle w:val="TableParagraph"/>
              <w:spacing w:before="12"/>
              <w:rPr>
                <w:rFonts w:cstheme="minorHAnsi"/>
                <w:sz w:val="22"/>
                <w:szCs w:val="22"/>
              </w:rPr>
            </w:pPr>
          </w:p>
          <w:p w14:paraId="0EE81170" w14:textId="28D9B3EA" w:rsidR="00404946" w:rsidRPr="00C20507" w:rsidRDefault="00404946" w:rsidP="00753561">
            <w:pPr>
              <w:pStyle w:val="TableParagraph"/>
              <w:rPr>
                <w:rFonts w:cstheme="minorHAnsi"/>
                <w:sz w:val="22"/>
                <w:szCs w:val="22"/>
              </w:rPr>
            </w:pPr>
            <w:r>
              <w:rPr>
                <w:rFonts w:cstheme="minorHAnsi"/>
                <w:sz w:val="22"/>
                <w:szCs w:val="22"/>
              </w:rPr>
              <w:t xml:space="preserve">   </w:t>
            </w:r>
            <w:r w:rsidRPr="00C20507">
              <w:rPr>
                <w:rFonts w:cstheme="minorHAnsi"/>
                <w:sz w:val="22"/>
                <w:szCs w:val="22"/>
              </w:rPr>
              <w:t>20% per annum</w:t>
            </w:r>
          </w:p>
          <w:p w14:paraId="77F1AE1B" w14:textId="6E542B23" w:rsidR="00404946" w:rsidRPr="00C20507" w:rsidRDefault="00404946" w:rsidP="00753561">
            <w:pPr>
              <w:pStyle w:val="TableParagraph"/>
              <w:rPr>
                <w:rFonts w:cstheme="minorHAnsi"/>
                <w:sz w:val="22"/>
                <w:szCs w:val="22"/>
              </w:rPr>
            </w:pPr>
            <w:r>
              <w:rPr>
                <w:rFonts w:cstheme="minorHAnsi"/>
                <w:sz w:val="22"/>
                <w:szCs w:val="22"/>
              </w:rPr>
              <w:t xml:space="preserve">  </w:t>
            </w:r>
            <w:r w:rsidRPr="00C20507">
              <w:rPr>
                <w:rFonts w:cstheme="minorHAnsi"/>
                <w:sz w:val="22"/>
                <w:szCs w:val="22"/>
              </w:rPr>
              <w:t>33.3% per annum</w:t>
            </w:r>
          </w:p>
        </w:tc>
        <w:tc>
          <w:tcPr>
            <w:tcW w:w="1664" w:type="dxa"/>
          </w:tcPr>
          <w:p w14:paraId="0DB13966" w14:textId="77777777" w:rsidR="00404946" w:rsidRPr="00C20507" w:rsidRDefault="00404946" w:rsidP="00C54BDD">
            <w:pPr>
              <w:pStyle w:val="TableParagraph"/>
              <w:jc w:val="center"/>
              <w:rPr>
                <w:rFonts w:cstheme="minorHAnsi"/>
                <w:sz w:val="22"/>
                <w:szCs w:val="22"/>
              </w:rPr>
            </w:pPr>
          </w:p>
          <w:p w14:paraId="52380DA8" w14:textId="1FEFB8B3" w:rsidR="00404946" w:rsidRPr="00C20507" w:rsidRDefault="00404946" w:rsidP="00C54BDD">
            <w:pPr>
              <w:pStyle w:val="TableParagraph"/>
              <w:spacing w:before="12"/>
              <w:jc w:val="center"/>
              <w:rPr>
                <w:rFonts w:cstheme="minorHAnsi"/>
                <w:sz w:val="22"/>
                <w:szCs w:val="22"/>
              </w:rPr>
            </w:pPr>
            <w:r>
              <w:rPr>
                <w:rFonts w:cstheme="minorHAnsi"/>
                <w:sz w:val="22"/>
                <w:szCs w:val="22"/>
              </w:rPr>
              <w:t xml:space="preserve">  </w:t>
            </w:r>
          </w:p>
          <w:p w14:paraId="128978B6" w14:textId="412B83EB" w:rsidR="00404946" w:rsidRPr="00C20507" w:rsidRDefault="00404946" w:rsidP="00404946">
            <w:pPr>
              <w:pStyle w:val="TableParagraph"/>
              <w:ind w:left="307"/>
              <w:rPr>
                <w:rFonts w:cstheme="minorHAnsi"/>
                <w:sz w:val="22"/>
                <w:szCs w:val="22"/>
              </w:rPr>
            </w:pPr>
            <w:r>
              <w:rPr>
                <w:rFonts w:cstheme="minorHAnsi"/>
                <w:sz w:val="22"/>
                <w:szCs w:val="22"/>
              </w:rPr>
              <w:t xml:space="preserve">   </w:t>
            </w:r>
            <w:r w:rsidRPr="00C20507">
              <w:rPr>
                <w:rFonts w:cstheme="minorHAnsi"/>
                <w:sz w:val="22"/>
                <w:szCs w:val="22"/>
              </w:rPr>
              <w:t>5 years</w:t>
            </w:r>
            <w:r>
              <w:rPr>
                <w:rFonts w:cstheme="minorHAnsi"/>
                <w:sz w:val="22"/>
                <w:szCs w:val="22"/>
              </w:rPr>
              <w:t xml:space="preserve"> </w:t>
            </w:r>
          </w:p>
          <w:p w14:paraId="2F39A8B7" w14:textId="3D70A3CA" w:rsidR="00404946" w:rsidRPr="00C20507" w:rsidRDefault="00404946" w:rsidP="00753561">
            <w:pPr>
              <w:pStyle w:val="TableParagraph"/>
              <w:rPr>
                <w:rFonts w:cstheme="minorHAnsi"/>
                <w:sz w:val="22"/>
                <w:szCs w:val="22"/>
              </w:rPr>
            </w:pPr>
            <w:r>
              <w:rPr>
                <w:rFonts w:cstheme="minorHAnsi"/>
                <w:sz w:val="22"/>
                <w:szCs w:val="22"/>
              </w:rPr>
              <w:t xml:space="preserve">         </w:t>
            </w:r>
            <w:r w:rsidRPr="00C20507">
              <w:rPr>
                <w:rFonts w:cstheme="minorHAnsi"/>
                <w:sz w:val="22"/>
                <w:szCs w:val="22"/>
              </w:rPr>
              <w:t>3 years</w:t>
            </w:r>
          </w:p>
        </w:tc>
      </w:tr>
      <w:tr w:rsidR="00404946" w:rsidRPr="00E677A3" w14:paraId="6B763E95" w14:textId="77777777" w:rsidTr="00753561">
        <w:trPr>
          <w:trHeight w:hRule="exact" w:val="556"/>
          <w:jc w:val="center"/>
        </w:trPr>
        <w:tc>
          <w:tcPr>
            <w:tcW w:w="3668" w:type="dxa"/>
          </w:tcPr>
          <w:p w14:paraId="6002B943" w14:textId="77777777" w:rsidR="00404946" w:rsidRPr="00C20507" w:rsidRDefault="00404946" w:rsidP="0082740C">
            <w:pPr>
              <w:pStyle w:val="TableParagraph"/>
              <w:spacing w:before="157"/>
              <w:ind w:left="2"/>
              <w:rPr>
                <w:rFonts w:cstheme="minorHAnsi"/>
                <w:b/>
                <w:bCs/>
                <w:sz w:val="22"/>
                <w:szCs w:val="22"/>
              </w:rPr>
            </w:pPr>
            <w:r w:rsidRPr="00C20507">
              <w:rPr>
                <w:rFonts w:cstheme="minorHAnsi"/>
                <w:b/>
                <w:bCs/>
                <w:sz w:val="22"/>
                <w:szCs w:val="22"/>
              </w:rPr>
              <w:t>Vehicles</w:t>
            </w:r>
          </w:p>
        </w:tc>
        <w:tc>
          <w:tcPr>
            <w:tcW w:w="1803" w:type="dxa"/>
          </w:tcPr>
          <w:p w14:paraId="638A20F8" w14:textId="48D4CE5A" w:rsidR="00404946" w:rsidRPr="00C20507" w:rsidRDefault="00F3076A" w:rsidP="00753561">
            <w:pPr>
              <w:pStyle w:val="TableParagraph"/>
              <w:spacing w:before="157"/>
              <w:ind w:right="260"/>
              <w:jc w:val="center"/>
              <w:rPr>
                <w:rFonts w:cstheme="minorHAnsi"/>
                <w:sz w:val="22"/>
                <w:szCs w:val="22"/>
              </w:rPr>
            </w:pPr>
            <w:r>
              <w:rPr>
                <w:rFonts w:cstheme="minorHAnsi"/>
                <w:sz w:val="22"/>
                <w:szCs w:val="22"/>
              </w:rPr>
              <w:t xml:space="preserve">  </w:t>
            </w:r>
            <w:r w:rsidR="00404946" w:rsidRPr="00C20507">
              <w:rPr>
                <w:rFonts w:cstheme="minorHAnsi"/>
                <w:sz w:val="22"/>
                <w:szCs w:val="22"/>
              </w:rPr>
              <w:t>20% per annum</w:t>
            </w:r>
          </w:p>
        </w:tc>
        <w:tc>
          <w:tcPr>
            <w:tcW w:w="1664" w:type="dxa"/>
          </w:tcPr>
          <w:p w14:paraId="451FBDEF" w14:textId="70AD2307" w:rsidR="00404946" w:rsidRPr="00C20507" w:rsidRDefault="00541317" w:rsidP="00C54BDD">
            <w:pPr>
              <w:pStyle w:val="TableParagraph"/>
              <w:spacing w:before="157"/>
              <w:ind w:right="300"/>
              <w:jc w:val="center"/>
              <w:rPr>
                <w:rFonts w:cstheme="minorHAnsi"/>
                <w:sz w:val="22"/>
                <w:szCs w:val="22"/>
              </w:rPr>
            </w:pPr>
            <w:r>
              <w:rPr>
                <w:rFonts w:cstheme="minorHAnsi"/>
                <w:sz w:val="22"/>
                <w:szCs w:val="22"/>
              </w:rPr>
              <w:t xml:space="preserve">   </w:t>
            </w:r>
            <w:r w:rsidR="00404946" w:rsidRPr="00C20507">
              <w:rPr>
                <w:rFonts w:cstheme="minorHAnsi"/>
                <w:sz w:val="22"/>
                <w:szCs w:val="22"/>
              </w:rPr>
              <w:t>5 years</w:t>
            </w:r>
          </w:p>
        </w:tc>
      </w:tr>
      <w:tr w:rsidR="00404946" w:rsidRPr="00E677A3" w14:paraId="492B1588" w14:textId="77777777" w:rsidTr="00753561">
        <w:trPr>
          <w:trHeight w:hRule="exact" w:val="828"/>
          <w:jc w:val="center"/>
        </w:trPr>
        <w:tc>
          <w:tcPr>
            <w:tcW w:w="3668" w:type="dxa"/>
          </w:tcPr>
          <w:p w14:paraId="324BDDA1" w14:textId="77777777" w:rsidR="00404946" w:rsidRPr="00753561" w:rsidRDefault="00404946" w:rsidP="00753561">
            <w:pPr>
              <w:pStyle w:val="TableParagraph"/>
              <w:spacing w:before="157"/>
              <w:ind w:left="2"/>
              <w:jc w:val="left"/>
              <w:rPr>
                <w:rFonts w:cstheme="minorHAnsi"/>
                <w:sz w:val="22"/>
                <w:szCs w:val="22"/>
              </w:rPr>
            </w:pPr>
            <w:r w:rsidRPr="00541317">
              <w:rPr>
                <w:rFonts w:cstheme="minorHAnsi"/>
                <w:b/>
                <w:bCs/>
                <w:sz w:val="22"/>
                <w:szCs w:val="22"/>
              </w:rPr>
              <w:t>Assets under construction</w:t>
            </w:r>
            <w:r w:rsidRPr="00753561">
              <w:rPr>
                <w:rFonts w:cstheme="minorHAnsi"/>
                <w:sz w:val="22"/>
                <w:szCs w:val="22"/>
              </w:rPr>
              <w:t xml:space="preserve"> – not depreciated</w:t>
            </w:r>
          </w:p>
        </w:tc>
        <w:tc>
          <w:tcPr>
            <w:tcW w:w="1803" w:type="dxa"/>
          </w:tcPr>
          <w:p w14:paraId="23823AF0" w14:textId="77777777" w:rsidR="00404946" w:rsidRPr="00C20507" w:rsidRDefault="00404946" w:rsidP="0082740C">
            <w:pPr>
              <w:pStyle w:val="TableParagraph"/>
              <w:spacing w:before="157"/>
              <w:ind w:left="265" w:right="260"/>
              <w:jc w:val="center"/>
              <w:rPr>
                <w:rFonts w:cstheme="minorHAnsi"/>
                <w:sz w:val="22"/>
                <w:szCs w:val="22"/>
              </w:rPr>
            </w:pPr>
            <w:r>
              <w:rPr>
                <w:rFonts w:cstheme="minorHAnsi"/>
                <w:sz w:val="22"/>
                <w:szCs w:val="22"/>
              </w:rPr>
              <w:t>n/a</w:t>
            </w:r>
          </w:p>
        </w:tc>
        <w:tc>
          <w:tcPr>
            <w:tcW w:w="1664" w:type="dxa"/>
          </w:tcPr>
          <w:p w14:paraId="561BCDAC" w14:textId="77777777" w:rsidR="00404946" w:rsidRPr="00C20507" w:rsidRDefault="00404946" w:rsidP="00C54BDD">
            <w:pPr>
              <w:pStyle w:val="TableParagraph"/>
              <w:spacing w:before="157"/>
              <w:ind w:right="300"/>
              <w:jc w:val="center"/>
              <w:rPr>
                <w:rFonts w:cstheme="minorHAnsi"/>
                <w:sz w:val="22"/>
                <w:szCs w:val="22"/>
              </w:rPr>
            </w:pPr>
            <w:r>
              <w:rPr>
                <w:rFonts w:cstheme="minorHAnsi"/>
                <w:sz w:val="22"/>
                <w:szCs w:val="22"/>
              </w:rPr>
              <w:t>n/a</w:t>
            </w:r>
          </w:p>
        </w:tc>
      </w:tr>
    </w:tbl>
    <w:p w14:paraId="14E5D8F4" w14:textId="77777777" w:rsidR="00AB5135" w:rsidRPr="00C20507" w:rsidRDefault="00AB5135" w:rsidP="00AB5135">
      <w:pPr>
        <w:pStyle w:val="BodyText"/>
        <w:spacing w:before="11"/>
        <w:rPr>
          <w:sz w:val="22"/>
          <w:szCs w:val="22"/>
        </w:rPr>
      </w:pPr>
    </w:p>
    <w:p w14:paraId="43950998" w14:textId="77777777" w:rsidR="00541317" w:rsidRDefault="00541317" w:rsidP="00AB5135">
      <w:pPr>
        <w:ind w:left="100"/>
        <w:rPr>
          <w:rFonts w:cstheme="minorHAnsi"/>
          <w:i/>
          <w:sz w:val="22"/>
          <w:szCs w:val="22"/>
        </w:rPr>
      </w:pPr>
    </w:p>
    <w:p w14:paraId="6905964C" w14:textId="77777777" w:rsidR="00541317" w:rsidRDefault="00541317" w:rsidP="00AB5135">
      <w:pPr>
        <w:ind w:left="100"/>
        <w:rPr>
          <w:rFonts w:cstheme="minorHAnsi"/>
          <w:i/>
          <w:sz w:val="22"/>
          <w:szCs w:val="22"/>
        </w:rPr>
      </w:pPr>
    </w:p>
    <w:p w14:paraId="50C0B440" w14:textId="156BF0E7" w:rsidR="00AB5135" w:rsidRDefault="00AB5135" w:rsidP="00AB5135">
      <w:pPr>
        <w:ind w:left="100"/>
        <w:rPr>
          <w:rFonts w:cstheme="minorHAnsi"/>
          <w:i/>
          <w:sz w:val="22"/>
          <w:szCs w:val="22"/>
        </w:rPr>
      </w:pPr>
      <w:r w:rsidRPr="00C20507">
        <w:rPr>
          <w:rFonts w:cstheme="minorHAnsi"/>
          <w:i/>
          <w:sz w:val="22"/>
          <w:szCs w:val="22"/>
        </w:rPr>
        <w:lastRenderedPageBreak/>
        <w:t>Footnote:</w:t>
      </w:r>
    </w:p>
    <w:p w14:paraId="0BCFCA27" w14:textId="77777777" w:rsidR="00C71112" w:rsidRDefault="00C71112" w:rsidP="00AB5135">
      <w:pPr>
        <w:ind w:left="100"/>
        <w:rPr>
          <w:rFonts w:cstheme="minorHAnsi"/>
          <w:i/>
          <w:sz w:val="22"/>
          <w:szCs w:val="22"/>
        </w:rPr>
      </w:pPr>
    </w:p>
    <w:p w14:paraId="175572E6" w14:textId="1C79C960" w:rsidR="00AB5135" w:rsidRPr="00C20507" w:rsidRDefault="000304A8" w:rsidP="00753561">
      <w:pPr>
        <w:ind w:left="100"/>
        <w:rPr>
          <w:rFonts w:cstheme="minorHAnsi"/>
          <w:i/>
          <w:sz w:val="22"/>
          <w:szCs w:val="22"/>
        </w:rPr>
      </w:pPr>
      <w:r w:rsidRPr="000304A8">
        <w:rPr>
          <w:rFonts w:cstheme="minorHAnsi"/>
          <w:i/>
          <w:sz w:val="22"/>
          <w:szCs w:val="22"/>
        </w:rPr>
        <w:t>Where the Trust occupies land and buildings owned by a church body under a licence to occupy and the Trust does not control the underlying property, the land and buildings will not normally be recognised as fixed assets of the Trust. Expenditure incurred by the Trust on subsequent improvements to such property will be assessed separately in accordance with applicable accounting standards and the Academies Accounts Direction and capitalised where the relevant recognition criteria are met.</w:t>
      </w:r>
    </w:p>
    <w:p w14:paraId="44259F72" w14:textId="77777777" w:rsidR="00AB5135" w:rsidRPr="00C20507" w:rsidRDefault="00AB5135" w:rsidP="00AB5135">
      <w:pPr>
        <w:pStyle w:val="BodyText"/>
        <w:rPr>
          <w:i/>
          <w:sz w:val="22"/>
          <w:szCs w:val="22"/>
        </w:rPr>
      </w:pPr>
    </w:p>
    <w:p w14:paraId="7262B399" w14:textId="372A66FF" w:rsidR="00AB5135" w:rsidRPr="00C20507" w:rsidRDefault="00AB5135" w:rsidP="00AB5135">
      <w:pPr>
        <w:ind w:left="100" w:right="656"/>
        <w:rPr>
          <w:rFonts w:cstheme="minorHAnsi"/>
          <w:i/>
          <w:sz w:val="22"/>
          <w:szCs w:val="22"/>
        </w:rPr>
      </w:pPr>
      <w:r w:rsidRPr="00C20507">
        <w:rPr>
          <w:rFonts w:cstheme="minorHAnsi"/>
          <w:i/>
          <w:sz w:val="22"/>
          <w:szCs w:val="22"/>
        </w:rPr>
        <w:t xml:space="preserve">This said, each year the government updates its “Land and Buildings Collection Tool” (LBCT) which requires a value for church-owned land &amp; buildings to be disclosed. The central </w:t>
      </w:r>
      <w:r w:rsidR="00703133">
        <w:rPr>
          <w:rFonts w:cstheme="minorHAnsi"/>
          <w:i/>
          <w:sz w:val="22"/>
          <w:szCs w:val="22"/>
        </w:rPr>
        <w:t>operations</w:t>
      </w:r>
      <w:r w:rsidRPr="00C20507">
        <w:rPr>
          <w:rFonts w:cstheme="minorHAnsi"/>
          <w:i/>
          <w:sz w:val="22"/>
          <w:szCs w:val="22"/>
        </w:rPr>
        <w:t xml:space="preserve"> team is responsible for preparing this information, based on details provided at conversion, as well as any additional relevant data recorded in </w:t>
      </w:r>
      <w:proofErr w:type="spellStart"/>
      <w:r w:rsidR="00261719">
        <w:rPr>
          <w:rFonts w:cstheme="minorHAnsi"/>
          <w:i/>
          <w:sz w:val="22"/>
          <w:szCs w:val="22"/>
        </w:rPr>
        <w:t>i</w:t>
      </w:r>
      <w:r w:rsidR="00933D52">
        <w:rPr>
          <w:rFonts w:cstheme="minorHAnsi"/>
          <w:i/>
          <w:sz w:val="22"/>
          <w:szCs w:val="22"/>
        </w:rPr>
        <w:t>plicit</w:t>
      </w:r>
      <w:proofErr w:type="spellEnd"/>
      <w:r w:rsidRPr="00C20507">
        <w:rPr>
          <w:rFonts w:cstheme="minorHAnsi"/>
          <w:i/>
          <w:sz w:val="22"/>
          <w:szCs w:val="22"/>
        </w:rPr>
        <w:t xml:space="preserve"> and the Trust’s asset management system.</w:t>
      </w:r>
    </w:p>
    <w:p w14:paraId="4F90F6F5" w14:textId="77777777" w:rsidR="00AB5135" w:rsidRPr="00C20507" w:rsidRDefault="00AB5135" w:rsidP="00AB5135">
      <w:pPr>
        <w:rPr>
          <w:rFonts w:cstheme="minorHAnsi"/>
          <w:sz w:val="22"/>
          <w:szCs w:val="22"/>
        </w:rPr>
      </w:pPr>
    </w:p>
    <w:p w14:paraId="075EF0F2" w14:textId="74BC6415" w:rsidR="005D39B5" w:rsidRPr="00753561" w:rsidRDefault="005D39B5" w:rsidP="00753561">
      <w:pPr>
        <w:pStyle w:val="ListParagraph"/>
        <w:numPr>
          <w:ilvl w:val="1"/>
          <w:numId w:val="5"/>
        </w:numPr>
        <w:spacing w:line="300" w:lineRule="atLeast"/>
        <w:rPr>
          <w:rFonts w:eastAsia="Times New Roman" w:cstheme="minorHAnsi"/>
          <w:sz w:val="22"/>
          <w:szCs w:val="22"/>
          <w:lang w:eastAsia="en-GB"/>
        </w:rPr>
      </w:pPr>
      <w:r w:rsidRPr="00753561">
        <w:rPr>
          <w:rFonts w:eastAsia="Times New Roman" w:cstheme="minorHAnsi"/>
          <w:sz w:val="22"/>
          <w:szCs w:val="22"/>
          <w:lang w:eastAsia="en-GB"/>
        </w:rPr>
        <w:t>The useful economic lives above are guidelines and will be reviewed at the date of acquisition. Where the nature, expected usage or condition of an asset indicates that a materially different useful economic life is appropriate, the CFO may approve an alternative useful life, with significant judgements reported to the FRAPP Committee.</w:t>
      </w:r>
    </w:p>
    <w:p w14:paraId="7E016B7E" w14:textId="77777777" w:rsidR="00AB5135" w:rsidRPr="00C20507" w:rsidRDefault="00AB5135" w:rsidP="003C71DC">
      <w:pPr>
        <w:pStyle w:val="Heading4"/>
        <w:keepNext w:val="0"/>
        <w:keepLines w:val="0"/>
        <w:widowControl w:val="0"/>
        <w:numPr>
          <w:ilvl w:val="0"/>
          <w:numId w:val="5"/>
        </w:numPr>
        <w:tabs>
          <w:tab w:val="left" w:pos="820"/>
          <w:tab w:val="left" w:pos="821"/>
        </w:tabs>
        <w:autoSpaceDE w:val="0"/>
        <w:autoSpaceDN w:val="0"/>
        <w:spacing w:before="189"/>
        <w:ind w:left="820"/>
        <w:jc w:val="left"/>
        <w:rPr>
          <w:rFonts w:asciiTheme="minorHAnsi" w:hAnsiTheme="minorHAnsi" w:cstheme="minorHAnsi"/>
          <w:b/>
          <w:bCs/>
          <w:i w:val="0"/>
          <w:iCs w:val="0"/>
          <w:color w:val="auto"/>
          <w:sz w:val="22"/>
          <w:szCs w:val="22"/>
        </w:rPr>
      </w:pPr>
      <w:bookmarkStart w:id="7" w:name="_Toc800001003"/>
      <w:r w:rsidRPr="00C20507">
        <w:rPr>
          <w:rFonts w:asciiTheme="minorHAnsi" w:hAnsiTheme="minorHAnsi" w:cstheme="minorHAnsi"/>
          <w:b/>
          <w:bCs/>
          <w:i w:val="0"/>
          <w:iCs w:val="0"/>
          <w:color w:val="auto"/>
          <w:sz w:val="22"/>
          <w:szCs w:val="22"/>
        </w:rPr>
        <w:t>Disposals</w:t>
      </w:r>
      <w:bookmarkEnd w:id="7"/>
    </w:p>
    <w:p w14:paraId="1785C360" w14:textId="77777777" w:rsidR="00AB5135" w:rsidRPr="00C20507" w:rsidRDefault="00AB5135" w:rsidP="00AB5135">
      <w:pPr>
        <w:pStyle w:val="BodyText"/>
        <w:spacing w:before="10"/>
        <w:rPr>
          <w:b/>
          <w:sz w:val="22"/>
          <w:szCs w:val="22"/>
        </w:rPr>
      </w:pPr>
    </w:p>
    <w:p w14:paraId="01A5046F" w14:textId="77777777" w:rsidR="00AB5135" w:rsidRPr="00C20507" w:rsidRDefault="00AB5135" w:rsidP="003C71DC">
      <w:pPr>
        <w:pStyle w:val="ListParagraph"/>
        <w:widowControl w:val="0"/>
        <w:numPr>
          <w:ilvl w:val="1"/>
          <w:numId w:val="5"/>
        </w:numPr>
        <w:tabs>
          <w:tab w:val="left" w:pos="820"/>
          <w:tab w:val="left" w:pos="821"/>
        </w:tabs>
        <w:autoSpaceDE w:val="0"/>
        <w:autoSpaceDN w:val="0"/>
        <w:ind w:left="820" w:right="318"/>
        <w:contextualSpacing w:val="0"/>
        <w:jc w:val="left"/>
        <w:rPr>
          <w:rFonts w:cstheme="minorHAnsi"/>
          <w:sz w:val="22"/>
          <w:szCs w:val="22"/>
        </w:rPr>
      </w:pPr>
      <w:r w:rsidRPr="00C20507">
        <w:rPr>
          <w:rFonts w:cstheme="minorHAnsi"/>
          <w:sz w:val="22"/>
          <w:szCs w:val="22"/>
        </w:rPr>
        <w:t>Multi-academy trusts (or MATs) may dispose of any fixed assets, other than land, buildings and heritage assets, without the approval of the Secretary of State for Education. However, MATs must ensure that any disposal maintains the principles of regularity, propriety and value for money. This may involve public sale where the assets have a residual</w:t>
      </w:r>
      <w:r w:rsidRPr="00C20507">
        <w:rPr>
          <w:rFonts w:cstheme="minorHAnsi"/>
          <w:spacing w:val="-34"/>
          <w:sz w:val="22"/>
          <w:szCs w:val="22"/>
        </w:rPr>
        <w:t xml:space="preserve"> </w:t>
      </w:r>
      <w:r w:rsidRPr="00C20507">
        <w:rPr>
          <w:rFonts w:cstheme="minorHAnsi"/>
          <w:sz w:val="22"/>
          <w:szCs w:val="22"/>
        </w:rPr>
        <w:t>value.</w:t>
      </w:r>
    </w:p>
    <w:p w14:paraId="32A7BF89" w14:textId="77777777" w:rsidR="00AB5135" w:rsidRPr="00C20507" w:rsidRDefault="00AB5135" w:rsidP="00AB5135">
      <w:pPr>
        <w:pStyle w:val="BodyText"/>
        <w:rPr>
          <w:sz w:val="22"/>
          <w:szCs w:val="22"/>
        </w:rPr>
      </w:pPr>
    </w:p>
    <w:p w14:paraId="686BC0DC" w14:textId="6F83C76E" w:rsidR="00AB5135" w:rsidRPr="00C20507" w:rsidRDefault="00AB5135" w:rsidP="003C71DC">
      <w:pPr>
        <w:pStyle w:val="ListParagraph"/>
        <w:widowControl w:val="0"/>
        <w:numPr>
          <w:ilvl w:val="1"/>
          <w:numId w:val="5"/>
        </w:numPr>
        <w:tabs>
          <w:tab w:val="left" w:pos="820"/>
          <w:tab w:val="left" w:pos="821"/>
        </w:tabs>
        <w:autoSpaceDE w:val="0"/>
        <w:autoSpaceDN w:val="0"/>
        <w:ind w:left="820" w:right="148"/>
        <w:contextualSpacing w:val="0"/>
        <w:jc w:val="left"/>
        <w:rPr>
          <w:rFonts w:cstheme="minorHAnsi"/>
          <w:sz w:val="22"/>
          <w:szCs w:val="22"/>
        </w:rPr>
      </w:pPr>
      <w:r w:rsidRPr="00C20507">
        <w:rPr>
          <w:rFonts w:cstheme="minorHAnsi"/>
          <w:sz w:val="22"/>
          <w:szCs w:val="22"/>
        </w:rPr>
        <w:t xml:space="preserve">Items that are to be disposed of by sale or destruction must be authorised for disposal by the </w:t>
      </w:r>
      <w:r w:rsidR="003366E9">
        <w:rPr>
          <w:rFonts w:cstheme="minorHAnsi"/>
          <w:sz w:val="22"/>
          <w:szCs w:val="22"/>
        </w:rPr>
        <w:t>CFO</w:t>
      </w:r>
      <w:r w:rsidR="003366E9" w:rsidRPr="00C20507">
        <w:rPr>
          <w:rFonts w:cstheme="minorHAnsi"/>
          <w:sz w:val="22"/>
          <w:szCs w:val="22"/>
        </w:rPr>
        <w:t xml:space="preserve"> </w:t>
      </w:r>
      <w:r w:rsidRPr="00C20507">
        <w:rPr>
          <w:rFonts w:cstheme="minorHAnsi"/>
          <w:sz w:val="22"/>
          <w:szCs w:val="22"/>
        </w:rPr>
        <w:t xml:space="preserve">and reported to the </w:t>
      </w:r>
      <w:r>
        <w:rPr>
          <w:rFonts w:cstheme="minorHAnsi"/>
          <w:sz w:val="22"/>
          <w:szCs w:val="22"/>
        </w:rPr>
        <w:t xml:space="preserve">FRAPP Committee and, </w:t>
      </w:r>
      <w:proofErr w:type="gramStart"/>
      <w:r w:rsidRPr="00C20507">
        <w:rPr>
          <w:rFonts w:cstheme="minorHAnsi"/>
          <w:sz w:val="22"/>
          <w:szCs w:val="22"/>
        </w:rPr>
        <w:t>where</w:t>
      </w:r>
      <w:proofErr w:type="gramEnd"/>
      <w:r w:rsidRPr="00C20507">
        <w:rPr>
          <w:rFonts w:cstheme="minorHAnsi"/>
          <w:sz w:val="22"/>
          <w:szCs w:val="22"/>
        </w:rPr>
        <w:t xml:space="preserve"> significant, should be sold following competitive</w:t>
      </w:r>
      <w:r w:rsidRPr="00C20507">
        <w:rPr>
          <w:rFonts w:cstheme="minorHAnsi"/>
          <w:spacing w:val="-12"/>
          <w:sz w:val="22"/>
          <w:szCs w:val="22"/>
        </w:rPr>
        <w:t xml:space="preserve"> </w:t>
      </w:r>
      <w:r w:rsidRPr="00C20507">
        <w:rPr>
          <w:rFonts w:cstheme="minorHAnsi"/>
          <w:sz w:val="22"/>
          <w:szCs w:val="22"/>
        </w:rPr>
        <w:t>tender.</w:t>
      </w:r>
    </w:p>
    <w:p w14:paraId="08D2B851" w14:textId="77777777" w:rsidR="00AB5135" w:rsidRPr="00C20507" w:rsidRDefault="00AB5135" w:rsidP="00AB5135">
      <w:pPr>
        <w:pStyle w:val="BodyText"/>
        <w:rPr>
          <w:sz w:val="22"/>
          <w:szCs w:val="22"/>
        </w:rPr>
      </w:pPr>
    </w:p>
    <w:p w14:paraId="16F5A4F0" w14:textId="77777777" w:rsidR="00AB5135" w:rsidRPr="00C20507" w:rsidRDefault="00AB5135" w:rsidP="003C71DC">
      <w:pPr>
        <w:pStyle w:val="ListParagraph"/>
        <w:widowControl w:val="0"/>
        <w:numPr>
          <w:ilvl w:val="1"/>
          <w:numId w:val="5"/>
        </w:numPr>
        <w:tabs>
          <w:tab w:val="left" w:pos="820"/>
          <w:tab w:val="left" w:pos="821"/>
        </w:tabs>
        <w:autoSpaceDE w:val="0"/>
        <w:autoSpaceDN w:val="0"/>
        <w:ind w:left="820" w:right="246"/>
        <w:contextualSpacing w:val="0"/>
        <w:jc w:val="left"/>
        <w:rPr>
          <w:rFonts w:cstheme="minorHAnsi"/>
          <w:sz w:val="22"/>
          <w:szCs w:val="22"/>
        </w:rPr>
      </w:pPr>
      <w:r w:rsidRPr="00C20507">
        <w:rPr>
          <w:rFonts w:cstheme="minorHAnsi"/>
          <w:sz w:val="22"/>
          <w:szCs w:val="22"/>
        </w:rPr>
        <w:t>Disposal of equipment to staff is not encouraged, as it may be more difficult to evidence the MAT obtained value for money in any sale or scrapping of equipment. In addition, there are complications with the disposal of computer equipment, as the MAT would need to ensure licenses for software have been legally transferred to a new</w:t>
      </w:r>
      <w:r w:rsidRPr="00C20507">
        <w:rPr>
          <w:rFonts w:cstheme="minorHAnsi"/>
          <w:spacing w:val="-16"/>
          <w:sz w:val="22"/>
          <w:szCs w:val="22"/>
        </w:rPr>
        <w:t xml:space="preserve"> </w:t>
      </w:r>
      <w:r w:rsidRPr="00C20507">
        <w:rPr>
          <w:rFonts w:cstheme="minorHAnsi"/>
          <w:sz w:val="22"/>
          <w:szCs w:val="22"/>
        </w:rPr>
        <w:t>owner.</w:t>
      </w:r>
    </w:p>
    <w:p w14:paraId="68C556CA" w14:textId="77777777" w:rsidR="00AB5135" w:rsidRPr="00C20507" w:rsidRDefault="00AB5135" w:rsidP="00AB5135">
      <w:pPr>
        <w:pStyle w:val="BodyText"/>
        <w:rPr>
          <w:sz w:val="22"/>
          <w:szCs w:val="22"/>
        </w:rPr>
      </w:pPr>
    </w:p>
    <w:p w14:paraId="759F67C9" w14:textId="2D86A958" w:rsidR="00AB5135" w:rsidRPr="00C20507" w:rsidRDefault="00AB5135" w:rsidP="003C71DC">
      <w:pPr>
        <w:pStyle w:val="ListParagraph"/>
        <w:widowControl w:val="0"/>
        <w:numPr>
          <w:ilvl w:val="1"/>
          <w:numId w:val="5"/>
        </w:numPr>
        <w:tabs>
          <w:tab w:val="left" w:pos="820"/>
          <w:tab w:val="left" w:pos="821"/>
        </w:tabs>
        <w:autoSpaceDE w:val="0"/>
        <w:autoSpaceDN w:val="0"/>
        <w:ind w:left="820" w:right="119"/>
        <w:contextualSpacing w:val="0"/>
        <w:jc w:val="left"/>
        <w:rPr>
          <w:rFonts w:cstheme="minorHAnsi"/>
          <w:sz w:val="22"/>
          <w:szCs w:val="22"/>
        </w:rPr>
      </w:pPr>
      <w:r w:rsidRPr="00C20507">
        <w:rPr>
          <w:rFonts w:cstheme="minorHAnsi"/>
          <w:sz w:val="22"/>
          <w:szCs w:val="22"/>
        </w:rPr>
        <w:t xml:space="preserve">The MAT is expected to re-invest the proceeds from all asset sales for which capital grant was paid in other MAT assets. If the sale proceeds are not re </w:t>
      </w:r>
      <w:r w:rsidR="00AE60FE" w:rsidRPr="00C20507">
        <w:rPr>
          <w:rFonts w:cstheme="minorHAnsi"/>
          <w:sz w:val="22"/>
          <w:szCs w:val="22"/>
        </w:rPr>
        <w:t>invested,</w:t>
      </w:r>
      <w:r w:rsidRPr="00C20507">
        <w:rPr>
          <w:rFonts w:cstheme="minorHAnsi"/>
          <w:sz w:val="22"/>
          <w:szCs w:val="22"/>
        </w:rPr>
        <w:t xml:space="preserve"> then the MAT must</w:t>
      </w:r>
      <w:r w:rsidR="000A18C6">
        <w:rPr>
          <w:rFonts w:cstheme="minorHAnsi"/>
          <w:sz w:val="22"/>
          <w:szCs w:val="22"/>
        </w:rPr>
        <w:t xml:space="preserve"> </w:t>
      </w:r>
      <w:r w:rsidRPr="00C20507">
        <w:rPr>
          <w:rFonts w:cstheme="minorHAnsi"/>
          <w:sz w:val="22"/>
          <w:szCs w:val="22"/>
        </w:rPr>
        <w:t>repay to the DfE a proportion of the sale</w:t>
      </w:r>
      <w:r w:rsidRPr="00C20507">
        <w:rPr>
          <w:rFonts w:cstheme="minorHAnsi"/>
          <w:spacing w:val="-18"/>
          <w:sz w:val="22"/>
          <w:szCs w:val="22"/>
        </w:rPr>
        <w:t xml:space="preserve"> </w:t>
      </w:r>
      <w:r w:rsidRPr="00C20507">
        <w:rPr>
          <w:rFonts w:cstheme="minorHAnsi"/>
          <w:sz w:val="22"/>
          <w:szCs w:val="22"/>
        </w:rPr>
        <w:t>proceeds.</w:t>
      </w:r>
    </w:p>
    <w:p w14:paraId="7F5D7324" w14:textId="77777777" w:rsidR="00AB5135" w:rsidRPr="00C20507" w:rsidRDefault="00AB5135" w:rsidP="00AB5135">
      <w:pPr>
        <w:pStyle w:val="BodyText"/>
        <w:rPr>
          <w:sz w:val="22"/>
          <w:szCs w:val="22"/>
        </w:rPr>
      </w:pPr>
    </w:p>
    <w:p w14:paraId="7624A23F" w14:textId="2705ABD2" w:rsidR="00C97A0C" w:rsidRDefault="00AB5135" w:rsidP="00541317">
      <w:pPr>
        <w:pStyle w:val="ListParagraph"/>
        <w:widowControl w:val="0"/>
        <w:numPr>
          <w:ilvl w:val="1"/>
          <w:numId w:val="5"/>
        </w:numPr>
        <w:tabs>
          <w:tab w:val="left" w:pos="820"/>
          <w:tab w:val="left" w:pos="821"/>
        </w:tabs>
        <w:autoSpaceDE w:val="0"/>
        <w:autoSpaceDN w:val="0"/>
        <w:ind w:left="820" w:right="781"/>
        <w:contextualSpacing w:val="0"/>
        <w:jc w:val="left"/>
      </w:pPr>
      <w:r w:rsidRPr="00C20507">
        <w:rPr>
          <w:rFonts w:cstheme="minorHAnsi"/>
          <w:sz w:val="22"/>
          <w:szCs w:val="22"/>
        </w:rPr>
        <w:t>All disposals of land, buildings and heritage assets must be agreed in advance with the Secretary of State for</w:t>
      </w:r>
      <w:r w:rsidRPr="00C20507">
        <w:rPr>
          <w:rFonts w:cstheme="minorHAnsi"/>
          <w:spacing w:val="-12"/>
          <w:sz w:val="22"/>
          <w:szCs w:val="22"/>
        </w:rPr>
        <w:t xml:space="preserve"> </w:t>
      </w:r>
      <w:r w:rsidRPr="00C20507">
        <w:rPr>
          <w:rFonts w:cstheme="minorHAnsi"/>
          <w:sz w:val="22"/>
          <w:szCs w:val="22"/>
        </w:rPr>
        <w:t>Education.</w:t>
      </w:r>
    </w:p>
    <w:p w14:paraId="76714205" w14:textId="77777777" w:rsidR="00C97A0C" w:rsidRPr="00B55800" w:rsidRDefault="005E5D55" w:rsidP="005E5D55">
      <w:pPr>
        <w:pStyle w:val="Heading4"/>
        <w:keepNext w:val="0"/>
        <w:keepLines w:val="0"/>
        <w:widowControl w:val="0"/>
        <w:numPr>
          <w:ilvl w:val="0"/>
          <w:numId w:val="5"/>
        </w:numPr>
        <w:tabs>
          <w:tab w:val="left" w:pos="820"/>
          <w:tab w:val="left" w:pos="821"/>
        </w:tabs>
        <w:autoSpaceDE w:val="0"/>
        <w:autoSpaceDN w:val="0"/>
        <w:spacing w:before="189"/>
        <w:ind w:left="820"/>
        <w:jc w:val="left"/>
        <w:rPr>
          <w:rFonts w:asciiTheme="minorHAnsi" w:hAnsiTheme="minorHAnsi" w:cstheme="minorHAnsi"/>
          <w:b/>
          <w:bCs/>
          <w:i w:val="0"/>
          <w:iCs w:val="0"/>
          <w:color w:val="auto"/>
          <w:sz w:val="22"/>
          <w:szCs w:val="22"/>
        </w:rPr>
      </w:pPr>
      <w:bookmarkStart w:id="8" w:name="_Toc800001004"/>
      <w:r>
        <w:rPr>
          <w:rFonts w:asciiTheme="minorHAnsi" w:hAnsiTheme="minorHAnsi" w:cstheme="minorHAnsi"/>
          <w:b/>
          <w:bCs/>
          <w:i w:val="0"/>
          <w:iCs w:val="0"/>
          <w:color w:val="auto"/>
          <w:sz w:val="22"/>
          <w:szCs w:val="22"/>
        </w:rPr>
        <w:t>Impairments</w:t>
      </w:r>
      <w:bookmarkEnd w:id="8"/>
    </w:p>
    <w:p w14:paraId="71FEB2D3" w14:textId="77777777" w:rsidR="005E5D55" w:rsidRPr="00753561" w:rsidRDefault="005E5D55" w:rsidP="005E5D55">
      <w:pPr>
        <w:widowControl w:val="0"/>
        <w:tabs>
          <w:tab w:val="left" w:pos="426"/>
        </w:tabs>
        <w:autoSpaceDE w:val="0"/>
        <w:autoSpaceDN w:val="0"/>
        <w:ind w:right="781"/>
        <w:rPr>
          <w:sz w:val="22"/>
          <w:szCs w:val="22"/>
        </w:rPr>
      </w:pPr>
    </w:p>
    <w:p w14:paraId="531F2FFA" w14:textId="77777777" w:rsidR="00B55800" w:rsidRPr="00B55800" w:rsidRDefault="005E5D55" w:rsidP="00B55800">
      <w:pPr>
        <w:pStyle w:val="ListParagraph"/>
        <w:widowControl w:val="0"/>
        <w:numPr>
          <w:ilvl w:val="1"/>
          <w:numId w:val="5"/>
        </w:numPr>
        <w:tabs>
          <w:tab w:val="left" w:pos="820"/>
          <w:tab w:val="left" w:pos="821"/>
        </w:tabs>
        <w:autoSpaceDE w:val="0"/>
        <w:autoSpaceDN w:val="0"/>
        <w:ind w:left="820" w:right="246"/>
        <w:contextualSpacing w:val="0"/>
        <w:jc w:val="left"/>
        <w:rPr>
          <w:rFonts w:cstheme="minorHAnsi"/>
          <w:sz w:val="22"/>
          <w:szCs w:val="22"/>
        </w:rPr>
      </w:pPr>
      <w:r>
        <w:rPr>
          <w:rFonts w:cstheme="minorHAnsi"/>
          <w:sz w:val="22"/>
          <w:szCs w:val="22"/>
        </w:rPr>
        <w:t>At each year end the Trust will consider whether there is any indication that a fixed asset is impaired or that its remaining useful economic life has changed significantly. Where appropriate, the carrying value and/or remaining useful life will be revised in accordance with applicable accounting standards.</w:t>
      </w:r>
    </w:p>
    <w:bookmarkEnd w:id="0"/>
    <w:p w14:paraId="5E842699" w14:textId="7D9601A4" w:rsidR="006333BC" w:rsidRDefault="006333BC">
      <w:pPr>
        <w:spacing w:after="200" w:line="276" w:lineRule="auto"/>
        <w:jc w:val="left"/>
      </w:pPr>
    </w:p>
    <w:sectPr w:rsidR="006333BC" w:rsidSect="00E371B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0691C" w14:textId="77777777" w:rsidR="00A10179" w:rsidRDefault="00A10179" w:rsidP="00641A5F">
      <w:r>
        <w:separator/>
      </w:r>
    </w:p>
  </w:endnote>
  <w:endnote w:type="continuationSeparator" w:id="0">
    <w:p w14:paraId="3880BAE2" w14:textId="77777777" w:rsidR="00A10179" w:rsidRDefault="00A10179" w:rsidP="00641A5F">
      <w:r>
        <w:continuationSeparator/>
      </w:r>
    </w:p>
  </w:endnote>
  <w:endnote w:type="continuationNotice" w:id="1">
    <w:p w14:paraId="15FC9CA2" w14:textId="77777777" w:rsidR="00A10179" w:rsidRDefault="00A10179" w:rsidP="00641A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1199285"/>
      <w:docPartObj>
        <w:docPartGallery w:val="Page Numbers (Bottom of Page)"/>
        <w:docPartUnique/>
      </w:docPartObj>
    </w:sdtPr>
    <w:sdtEndPr>
      <w:rPr>
        <w:noProof/>
      </w:rPr>
    </w:sdtEndPr>
    <w:sdtContent>
      <w:p w14:paraId="0B9CCC72" w14:textId="77777777" w:rsidR="00C34450" w:rsidRDefault="00C344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5BE4F8" w14:textId="77777777" w:rsidR="00C34450" w:rsidRDefault="00C344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BB682" w14:textId="77777777" w:rsidR="00A10179" w:rsidRDefault="00A10179" w:rsidP="00641A5F">
      <w:r>
        <w:separator/>
      </w:r>
    </w:p>
  </w:footnote>
  <w:footnote w:type="continuationSeparator" w:id="0">
    <w:p w14:paraId="602EEADC" w14:textId="77777777" w:rsidR="00A10179" w:rsidRDefault="00A10179" w:rsidP="00641A5F">
      <w:r>
        <w:continuationSeparator/>
      </w:r>
    </w:p>
  </w:footnote>
  <w:footnote w:type="continuationNotice" w:id="1">
    <w:p w14:paraId="07AD078C" w14:textId="77777777" w:rsidR="00A10179" w:rsidRDefault="00A10179" w:rsidP="00641A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200668"/>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01857F4C"/>
    <w:multiLevelType w:val="hybridMultilevel"/>
    <w:tmpl w:val="412463A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1886DBE"/>
    <w:multiLevelType w:val="multilevel"/>
    <w:tmpl w:val="B0DED97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2300F8E"/>
    <w:multiLevelType w:val="hybridMultilevel"/>
    <w:tmpl w:val="F65E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DB106D"/>
    <w:multiLevelType w:val="hybridMultilevel"/>
    <w:tmpl w:val="D682DEF8"/>
    <w:lvl w:ilvl="0" w:tplc="5666FD46">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1222592">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B072A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C4067C0">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B048BA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DC4319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9488BA4">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3E2740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0EC7D52">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56749CB"/>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FA6569"/>
    <w:multiLevelType w:val="multilevel"/>
    <w:tmpl w:val="92FA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51C8E"/>
    <w:multiLevelType w:val="hybridMultilevel"/>
    <w:tmpl w:val="3EB076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8474734"/>
    <w:multiLevelType w:val="multilevel"/>
    <w:tmpl w:val="9E444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273D90"/>
    <w:multiLevelType w:val="hybridMultilevel"/>
    <w:tmpl w:val="E2789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AB77E9"/>
    <w:multiLevelType w:val="hybridMultilevel"/>
    <w:tmpl w:val="E72635D0"/>
    <w:lvl w:ilvl="0" w:tplc="F7B22C0A">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0B290D"/>
    <w:multiLevelType w:val="hybridMultilevel"/>
    <w:tmpl w:val="79D439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146B2E"/>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0E6E4386"/>
    <w:multiLevelType w:val="multilevel"/>
    <w:tmpl w:val="7A10356C"/>
    <w:lvl w:ilvl="0">
      <w:start w:val="1"/>
      <w:numFmt w:val="decimal"/>
      <w:lvlText w:val="%1."/>
      <w:lvlJc w:val="left"/>
      <w:pPr>
        <w:ind w:left="940" w:hanging="720"/>
        <w:jc w:val="right"/>
      </w:pPr>
      <w:rPr>
        <w:rFonts w:ascii="Calibri" w:eastAsia="Calibri" w:hAnsi="Calibri" w:cs="Calibri" w:hint="default"/>
        <w:b/>
        <w:bCs/>
        <w:spacing w:val="-2"/>
        <w:w w:val="100"/>
        <w:sz w:val="22"/>
        <w:szCs w:val="22"/>
      </w:rPr>
    </w:lvl>
    <w:lvl w:ilvl="1">
      <w:start w:val="1"/>
      <w:numFmt w:val="decimal"/>
      <w:lvlText w:val="%1.%2"/>
      <w:lvlJc w:val="left"/>
      <w:pPr>
        <w:ind w:left="862" w:hanging="720"/>
      </w:pPr>
      <w:rPr>
        <w:rFonts w:ascii="Calibri" w:eastAsia="Calibri" w:hAnsi="Calibri" w:cs="Calibri" w:hint="default"/>
        <w:spacing w:val="-3"/>
        <w:w w:val="100"/>
        <w:sz w:val="22"/>
        <w:szCs w:val="22"/>
      </w:rPr>
    </w:lvl>
    <w:lvl w:ilvl="2">
      <w:start w:val="1"/>
      <w:numFmt w:val="upperLetter"/>
      <w:lvlText w:val="%3"/>
      <w:lvlJc w:val="left"/>
      <w:pPr>
        <w:ind w:left="820" w:hanging="720"/>
      </w:pPr>
      <w:rPr>
        <w:rFonts w:ascii="Calibri" w:eastAsia="Calibri" w:hAnsi="Calibri" w:cs="Calibri" w:hint="default"/>
        <w:w w:val="100"/>
        <w:sz w:val="22"/>
        <w:szCs w:val="22"/>
      </w:rPr>
    </w:lvl>
    <w:lvl w:ilvl="3">
      <w:numFmt w:val="bullet"/>
      <w:lvlText w:val="•"/>
      <w:lvlJc w:val="left"/>
      <w:pPr>
        <w:ind w:left="2797" w:hanging="720"/>
      </w:pPr>
      <w:rPr>
        <w:rFonts w:hint="default"/>
      </w:rPr>
    </w:lvl>
    <w:lvl w:ilvl="4">
      <w:numFmt w:val="bullet"/>
      <w:lvlText w:val="•"/>
      <w:lvlJc w:val="left"/>
      <w:pPr>
        <w:ind w:left="3726" w:hanging="720"/>
      </w:pPr>
      <w:rPr>
        <w:rFonts w:hint="default"/>
      </w:rPr>
    </w:lvl>
    <w:lvl w:ilvl="5">
      <w:numFmt w:val="bullet"/>
      <w:lvlText w:val="•"/>
      <w:lvlJc w:val="left"/>
      <w:pPr>
        <w:ind w:left="4655" w:hanging="720"/>
      </w:pPr>
      <w:rPr>
        <w:rFonts w:hint="default"/>
      </w:rPr>
    </w:lvl>
    <w:lvl w:ilvl="6">
      <w:numFmt w:val="bullet"/>
      <w:lvlText w:val="•"/>
      <w:lvlJc w:val="left"/>
      <w:pPr>
        <w:ind w:left="5584" w:hanging="720"/>
      </w:pPr>
      <w:rPr>
        <w:rFonts w:hint="default"/>
      </w:rPr>
    </w:lvl>
    <w:lvl w:ilvl="7">
      <w:numFmt w:val="bullet"/>
      <w:lvlText w:val="•"/>
      <w:lvlJc w:val="left"/>
      <w:pPr>
        <w:ind w:left="6512" w:hanging="720"/>
      </w:pPr>
      <w:rPr>
        <w:rFonts w:hint="default"/>
      </w:rPr>
    </w:lvl>
    <w:lvl w:ilvl="8">
      <w:numFmt w:val="bullet"/>
      <w:lvlText w:val="•"/>
      <w:lvlJc w:val="left"/>
      <w:pPr>
        <w:ind w:left="7441" w:hanging="720"/>
      </w:pPr>
      <w:rPr>
        <w:rFonts w:hint="default"/>
      </w:rPr>
    </w:lvl>
  </w:abstractNum>
  <w:abstractNum w:abstractNumId="17" w15:restartNumberingAfterBreak="0">
    <w:nsid w:val="0ECA7C5F"/>
    <w:multiLevelType w:val="hybridMultilevel"/>
    <w:tmpl w:val="98B26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1A21DDB"/>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134C7332"/>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0" w15:restartNumberingAfterBreak="0">
    <w:nsid w:val="13DE5267"/>
    <w:multiLevelType w:val="multilevel"/>
    <w:tmpl w:val="E9E0BE9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470528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2" w15:restartNumberingAfterBreak="0">
    <w:nsid w:val="15A354A8"/>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3" w15:restartNumberingAfterBreak="0">
    <w:nsid w:val="19004E03"/>
    <w:multiLevelType w:val="hybridMultilevel"/>
    <w:tmpl w:val="1B42F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A5036E8"/>
    <w:multiLevelType w:val="multilevel"/>
    <w:tmpl w:val="2512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071C3C"/>
    <w:multiLevelType w:val="multilevel"/>
    <w:tmpl w:val="D69E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8734FE"/>
    <w:multiLevelType w:val="hybridMultilevel"/>
    <w:tmpl w:val="5D20F37E"/>
    <w:lvl w:ilvl="0" w:tplc="B7F4A0E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5C759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806D00">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96CD66">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C6A622">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57477E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EC21AE">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6EBE0E">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082AB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1CC015AC"/>
    <w:multiLevelType w:val="multilevel"/>
    <w:tmpl w:val="33F0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3E14A8"/>
    <w:multiLevelType w:val="hybridMultilevel"/>
    <w:tmpl w:val="2DAC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D58651A"/>
    <w:multiLevelType w:val="multilevel"/>
    <w:tmpl w:val="A84A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340F9D"/>
    <w:multiLevelType w:val="multilevel"/>
    <w:tmpl w:val="63369F4E"/>
    <w:lvl w:ilvl="0">
      <w:start w:val="1"/>
      <w:numFmt w:val="decimal"/>
      <w:lvlText w:val="%1."/>
      <w:lvlJc w:val="left"/>
      <w:pPr>
        <w:ind w:left="462" w:hanging="360"/>
      </w:pPr>
      <w:rPr>
        <w:rFonts w:ascii="Arial" w:eastAsia="Arial" w:hAnsi="Arial" w:cs="Arial" w:hint="default"/>
        <w:b/>
        <w:bCs/>
        <w:spacing w:val="-1"/>
        <w:w w:val="100"/>
        <w:sz w:val="22"/>
        <w:szCs w:val="22"/>
        <w:lang w:val="en-GB" w:eastAsia="en-GB" w:bidi="en-GB"/>
      </w:rPr>
    </w:lvl>
    <w:lvl w:ilvl="1">
      <w:start w:val="1"/>
      <w:numFmt w:val="decimal"/>
      <w:lvlText w:val="%1.%2."/>
      <w:lvlJc w:val="left"/>
      <w:pPr>
        <w:ind w:left="1094" w:hanging="634"/>
      </w:pPr>
      <w:rPr>
        <w:rFonts w:ascii="Arial" w:eastAsia="Arial" w:hAnsi="Arial" w:cs="Arial" w:hint="default"/>
        <w:b/>
        <w:bCs/>
        <w:w w:val="100"/>
        <w:sz w:val="22"/>
        <w:szCs w:val="22"/>
        <w:lang w:val="en-GB" w:eastAsia="en-GB" w:bidi="en-GB"/>
      </w:rPr>
    </w:lvl>
    <w:lvl w:ilvl="2">
      <w:numFmt w:val="bullet"/>
      <w:lvlText w:val="o"/>
      <w:lvlJc w:val="left"/>
      <w:pPr>
        <w:ind w:left="1518" w:hanging="286"/>
      </w:pPr>
      <w:rPr>
        <w:rFonts w:ascii="Courier New" w:eastAsia="Courier New" w:hAnsi="Courier New" w:cs="Courier New" w:hint="default"/>
        <w:w w:val="100"/>
        <w:sz w:val="22"/>
        <w:szCs w:val="22"/>
        <w:lang w:val="en-GB" w:eastAsia="en-GB" w:bidi="en-GB"/>
      </w:rPr>
    </w:lvl>
    <w:lvl w:ilvl="3">
      <w:numFmt w:val="bullet"/>
      <w:lvlText w:val="•"/>
      <w:lvlJc w:val="left"/>
      <w:pPr>
        <w:ind w:left="2488" w:hanging="286"/>
      </w:pPr>
      <w:rPr>
        <w:rFonts w:hint="default"/>
        <w:lang w:val="en-GB" w:eastAsia="en-GB" w:bidi="en-GB"/>
      </w:rPr>
    </w:lvl>
    <w:lvl w:ilvl="4">
      <w:numFmt w:val="bullet"/>
      <w:lvlText w:val="•"/>
      <w:lvlJc w:val="left"/>
      <w:pPr>
        <w:ind w:left="3456" w:hanging="286"/>
      </w:pPr>
      <w:rPr>
        <w:rFonts w:hint="default"/>
        <w:lang w:val="en-GB" w:eastAsia="en-GB" w:bidi="en-GB"/>
      </w:rPr>
    </w:lvl>
    <w:lvl w:ilvl="5">
      <w:numFmt w:val="bullet"/>
      <w:lvlText w:val="•"/>
      <w:lvlJc w:val="left"/>
      <w:pPr>
        <w:ind w:left="4424" w:hanging="286"/>
      </w:pPr>
      <w:rPr>
        <w:rFonts w:hint="default"/>
        <w:lang w:val="en-GB" w:eastAsia="en-GB" w:bidi="en-GB"/>
      </w:rPr>
    </w:lvl>
    <w:lvl w:ilvl="6">
      <w:numFmt w:val="bullet"/>
      <w:lvlText w:val="•"/>
      <w:lvlJc w:val="left"/>
      <w:pPr>
        <w:ind w:left="5393" w:hanging="286"/>
      </w:pPr>
      <w:rPr>
        <w:rFonts w:hint="default"/>
        <w:lang w:val="en-GB" w:eastAsia="en-GB" w:bidi="en-GB"/>
      </w:rPr>
    </w:lvl>
    <w:lvl w:ilvl="7">
      <w:numFmt w:val="bullet"/>
      <w:lvlText w:val="•"/>
      <w:lvlJc w:val="left"/>
      <w:pPr>
        <w:ind w:left="6361" w:hanging="286"/>
      </w:pPr>
      <w:rPr>
        <w:rFonts w:hint="default"/>
        <w:lang w:val="en-GB" w:eastAsia="en-GB" w:bidi="en-GB"/>
      </w:rPr>
    </w:lvl>
    <w:lvl w:ilvl="8">
      <w:numFmt w:val="bullet"/>
      <w:lvlText w:val="•"/>
      <w:lvlJc w:val="left"/>
      <w:pPr>
        <w:ind w:left="7329" w:hanging="286"/>
      </w:pPr>
      <w:rPr>
        <w:rFonts w:hint="default"/>
        <w:lang w:val="en-GB" w:eastAsia="en-GB" w:bidi="en-GB"/>
      </w:rPr>
    </w:lvl>
  </w:abstractNum>
  <w:abstractNum w:abstractNumId="31" w15:restartNumberingAfterBreak="0">
    <w:nsid w:val="221D7A9D"/>
    <w:multiLevelType w:val="hybridMultilevel"/>
    <w:tmpl w:val="59EC19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2E0842"/>
    <w:multiLevelType w:val="hybridMultilevel"/>
    <w:tmpl w:val="15A00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22652D63"/>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28E4D88"/>
    <w:multiLevelType w:val="hybridMultilevel"/>
    <w:tmpl w:val="5B449E84"/>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35" w15:restartNumberingAfterBreak="0">
    <w:nsid w:val="248546D4"/>
    <w:multiLevelType w:val="multilevel"/>
    <w:tmpl w:val="0474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206108"/>
    <w:multiLevelType w:val="hybridMultilevel"/>
    <w:tmpl w:val="20E4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6333C4F"/>
    <w:multiLevelType w:val="multilevel"/>
    <w:tmpl w:val="AFAC014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783789D"/>
    <w:multiLevelType w:val="hybridMultilevel"/>
    <w:tmpl w:val="C832E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7EE01E7"/>
    <w:multiLevelType w:val="hybridMultilevel"/>
    <w:tmpl w:val="8C8659DC"/>
    <w:lvl w:ilvl="0" w:tplc="08090001">
      <w:start w:val="1"/>
      <w:numFmt w:val="bullet"/>
      <w:lvlText w:val=""/>
      <w:lvlJc w:val="left"/>
      <w:pPr>
        <w:ind w:left="644" w:hanging="360"/>
      </w:pPr>
      <w:rPr>
        <w:rFonts w:ascii="Symbol" w:hAnsi="Symbo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40" w15:restartNumberingAfterBreak="0">
    <w:nsid w:val="29C7797B"/>
    <w:multiLevelType w:val="multilevel"/>
    <w:tmpl w:val="B8D8C656"/>
    <w:lvl w:ilvl="0">
      <w:start w:val="1"/>
      <w:numFmt w:val="bullet"/>
      <w:lvlText w:val=""/>
      <w:lvlJc w:val="left"/>
      <w:pPr>
        <w:tabs>
          <w:tab w:val="num" w:pos="360"/>
        </w:tabs>
        <w:ind w:left="360" w:hanging="360"/>
      </w:pPr>
      <w:rPr>
        <w:rFonts w:ascii="Symbol" w:hAnsi="Symbol" w:hint="default"/>
        <w:sz w:val="24"/>
        <w:szCs w:val="24"/>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2B023741"/>
    <w:multiLevelType w:val="hybridMultilevel"/>
    <w:tmpl w:val="FCE22D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C376FDD"/>
    <w:multiLevelType w:val="hybridMultilevel"/>
    <w:tmpl w:val="6A8A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EC9205C"/>
    <w:multiLevelType w:val="hybridMultilevel"/>
    <w:tmpl w:val="B8AAC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FA57D3C"/>
    <w:multiLevelType w:val="hybridMultilevel"/>
    <w:tmpl w:val="61102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0154030"/>
    <w:multiLevelType w:val="multilevel"/>
    <w:tmpl w:val="6624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0E17358"/>
    <w:multiLevelType w:val="hybridMultilevel"/>
    <w:tmpl w:val="8AFA0D38"/>
    <w:lvl w:ilvl="0" w:tplc="CC4067C0">
      <w:start w:val="1"/>
      <w:numFmt w:val="bullet"/>
      <w:lvlText w:val="•"/>
      <w:lvlJc w:val="left"/>
      <w:pPr>
        <w:ind w:left="714"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47" w15:restartNumberingAfterBreak="0">
    <w:nsid w:val="33D82CC3"/>
    <w:multiLevelType w:val="multilevel"/>
    <w:tmpl w:val="FC52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40568CD"/>
    <w:multiLevelType w:val="multilevel"/>
    <w:tmpl w:val="B122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45D2230"/>
    <w:multiLevelType w:val="hybridMultilevel"/>
    <w:tmpl w:val="884AF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49C021C"/>
    <w:multiLevelType w:val="hybridMultilevel"/>
    <w:tmpl w:val="584CC2C8"/>
    <w:lvl w:ilvl="0" w:tplc="1618FE08">
      <w:numFmt w:val="bullet"/>
      <w:lvlText w:val=""/>
      <w:lvlJc w:val="left"/>
      <w:pPr>
        <w:ind w:left="1182" w:hanging="360"/>
      </w:pPr>
      <w:rPr>
        <w:rFonts w:ascii="Wingdings" w:eastAsia="Wingdings" w:hAnsi="Wingdings" w:cs="Wingdings" w:hint="default"/>
        <w:w w:val="100"/>
        <w:sz w:val="22"/>
        <w:szCs w:val="22"/>
        <w:lang w:val="en-GB" w:eastAsia="en-GB" w:bidi="en-GB"/>
      </w:rPr>
    </w:lvl>
    <w:lvl w:ilvl="1" w:tplc="14C2B530">
      <w:numFmt w:val="bullet"/>
      <w:lvlText w:val="•"/>
      <w:lvlJc w:val="left"/>
      <w:pPr>
        <w:ind w:left="1988" w:hanging="360"/>
      </w:pPr>
      <w:rPr>
        <w:rFonts w:hint="default"/>
        <w:lang w:val="en-GB" w:eastAsia="en-GB" w:bidi="en-GB"/>
      </w:rPr>
    </w:lvl>
    <w:lvl w:ilvl="2" w:tplc="85767340">
      <w:numFmt w:val="bullet"/>
      <w:lvlText w:val="•"/>
      <w:lvlJc w:val="left"/>
      <w:pPr>
        <w:ind w:left="2797" w:hanging="360"/>
      </w:pPr>
      <w:rPr>
        <w:rFonts w:hint="default"/>
        <w:lang w:val="en-GB" w:eastAsia="en-GB" w:bidi="en-GB"/>
      </w:rPr>
    </w:lvl>
    <w:lvl w:ilvl="3" w:tplc="D72AF4C6">
      <w:numFmt w:val="bullet"/>
      <w:lvlText w:val="•"/>
      <w:lvlJc w:val="left"/>
      <w:pPr>
        <w:ind w:left="3605" w:hanging="360"/>
      </w:pPr>
      <w:rPr>
        <w:rFonts w:hint="default"/>
        <w:lang w:val="en-GB" w:eastAsia="en-GB" w:bidi="en-GB"/>
      </w:rPr>
    </w:lvl>
    <w:lvl w:ilvl="4" w:tplc="E8C0CE32">
      <w:numFmt w:val="bullet"/>
      <w:lvlText w:val="•"/>
      <w:lvlJc w:val="left"/>
      <w:pPr>
        <w:ind w:left="4414" w:hanging="360"/>
      </w:pPr>
      <w:rPr>
        <w:rFonts w:hint="default"/>
        <w:lang w:val="en-GB" w:eastAsia="en-GB" w:bidi="en-GB"/>
      </w:rPr>
    </w:lvl>
    <w:lvl w:ilvl="5" w:tplc="C97C579E">
      <w:numFmt w:val="bullet"/>
      <w:lvlText w:val="•"/>
      <w:lvlJc w:val="left"/>
      <w:pPr>
        <w:ind w:left="5223" w:hanging="360"/>
      </w:pPr>
      <w:rPr>
        <w:rFonts w:hint="default"/>
        <w:lang w:val="en-GB" w:eastAsia="en-GB" w:bidi="en-GB"/>
      </w:rPr>
    </w:lvl>
    <w:lvl w:ilvl="6" w:tplc="BCBC012E">
      <w:numFmt w:val="bullet"/>
      <w:lvlText w:val="•"/>
      <w:lvlJc w:val="left"/>
      <w:pPr>
        <w:ind w:left="6031" w:hanging="360"/>
      </w:pPr>
      <w:rPr>
        <w:rFonts w:hint="default"/>
        <w:lang w:val="en-GB" w:eastAsia="en-GB" w:bidi="en-GB"/>
      </w:rPr>
    </w:lvl>
    <w:lvl w:ilvl="7" w:tplc="88D6F95E">
      <w:numFmt w:val="bullet"/>
      <w:lvlText w:val="•"/>
      <w:lvlJc w:val="left"/>
      <w:pPr>
        <w:ind w:left="6840" w:hanging="360"/>
      </w:pPr>
      <w:rPr>
        <w:rFonts w:hint="default"/>
        <w:lang w:val="en-GB" w:eastAsia="en-GB" w:bidi="en-GB"/>
      </w:rPr>
    </w:lvl>
    <w:lvl w:ilvl="8" w:tplc="357AFECA">
      <w:numFmt w:val="bullet"/>
      <w:lvlText w:val="•"/>
      <w:lvlJc w:val="left"/>
      <w:pPr>
        <w:ind w:left="7649" w:hanging="360"/>
      </w:pPr>
      <w:rPr>
        <w:rFonts w:hint="default"/>
        <w:lang w:val="en-GB" w:eastAsia="en-GB" w:bidi="en-GB"/>
      </w:rPr>
    </w:lvl>
  </w:abstractNum>
  <w:abstractNum w:abstractNumId="51" w15:restartNumberingAfterBreak="0">
    <w:nsid w:val="34E56B2C"/>
    <w:multiLevelType w:val="hybridMultilevel"/>
    <w:tmpl w:val="C73A9A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34F96F06"/>
    <w:multiLevelType w:val="hybridMultilevel"/>
    <w:tmpl w:val="2746FF8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3" w15:restartNumberingAfterBreak="0">
    <w:nsid w:val="3658166D"/>
    <w:multiLevelType w:val="hybridMultilevel"/>
    <w:tmpl w:val="746826E4"/>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4" w15:restartNumberingAfterBreak="0">
    <w:nsid w:val="37F3312E"/>
    <w:multiLevelType w:val="hybridMultilevel"/>
    <w:tmpl w:val="EE2C9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844558C"/>
    <w:multiLevelType w:val="multilevel"/>
    <w:tmpl w:val="35C42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803BD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7" w15:restartNumberingAfterBreak="0">
    <w:nsid w:val="39290C4F"/>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8" w15:restartNumberingAfterBreak="0">
    <w:nsid w:val="3BFB5411"/>
    <w:multiLevelType w:val="hybridMultilevel"/>
    <w:tmpl w:val="B344EC82"/>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59" w15:restartNumberingAfterBreak="0">
    <w:nsid w:val="3CF24B71"/>
    <w:multiLevelType w:val="hybridMultilevel"/>
    <w:tmpl w:val="1DBE6CC0"/>
    <w:lvl w:ilvl="0" w:tplc="C8A04C28">
      <w:start w:val="1"/>
      <w:numFmt w:val="bullet"/>
      <w:lvlText w:val=""/>
      <w:lvlJc w:val="left"/>
      <w:pPr>
        <w:tabs>
          <w:tab w:val="num" w:pos="720"/>
        </w:tabs>
        <w:ind w:left="720" w:hanging="360"/>
      </w:pPr>
      <w:rPr>
        <w:rFonts w:ascii="Wingdings" w:hAnsi="Wingdings" w:hint="default"/>
        <w:sz w:val="24"/>
      </w:rPr>
    </w:lvl>
    <w:lvl w:ilvl="1" w:tplc="08090005">
      <w:start w:val="1"/>
      <w:numFmt w:val="bullet"/>
      <w:lvlText w:val=""/>
      <w:lvlJc w:val="left"/>
      <w:pPr>
        <w:tabs>
          <w:tab w:val="num" w:pos="1800"/>
        </w:tabs>
        <w:ind w:left="1800" w:hanging="360"/>
      </w:pPr>
      <w:rPr>
        <w:rFonts w:ascii="Wingdings" w:hAnsi="Wingdings" w:hint="default"/>
        <w:sz w:val="24"/>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0" w15:restartNumberingAfterBreak="0">
    <w:nsid w:val="3E087DDA"/>
    <w:multiLevelType w:val="hybridMultilevel"/>
    <w:tmpl w:val="F056C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1121C39"/>
    <w:multiLevelType w:val="multilevel"/>
    <w:tmpl w:val="172EC1B4"/>
    <w:lvl w:ilvl="0">
      <w:start w:val="1"/>
      <w:numFmt w:val="none"/>
      <w:pStyle w:val="Body"/>
      <w:suff w:val="nothing"/>
      <w:lvlText w:val=""/>
      <w:lvlJc w:val="left"/>
      <w:pPr>
        <w:ind w:left="0" w:firstLine="0"/>
      </w:pPr>
      <w:rPr>
        <w:rFonts w:hint="default"/>
        <w:b w:val="0"/>
        <w:i w:val="0"/>
      </w:rPr>
    </w:lvl>
    <w:lvl w:ilvl="1">
      <w:start w:val="1"/>
      <w:numFmt w:val="lowerLetter"/>
      <w:pStyle w:val="aDefinition"/>
      <w:lvlText w:val="(%2)"/>
      <w:lvlJc w:val="left"/>
      <w:pPr>
        <w:tabs>
          <w:tab w:val="num" w:pos="851"/>
        </w:tabs>
        <w:ind w:left="851" w:hanging="851"/>
      </w:pPr>
      <w:rPr>
        <w:rFonts w:hint="default"/>
      </w:rPr>
    </w:lvl>
    <w:lvl w:ilvl="2">
      <w:start w:val="1"/>
      <w:numFmt w:val="lowerRoman"/>
      <w:pStyle w:val="iDefinition"/>
      <w:lvlText w:val="(%3)"/>
      <w:lvlJc w:val="left"/>
      <w:pPr>
        <w:tabs>
          <w:tab w:val="num" w:pos="1843"/>
        </w:tabs>
        <w:ind w:left="1843" w:hanging="992"/>
      </w:pPr>
      <w:rPr>
        <w:rFonts w:hint="default"/>
      </w:rPr>
    </w:lvl>
    <w:lvl w:ilvl="3">
      <w:start w:val="1"/>
      <w:numFmt w:val="bullet"/>
      <w:lvlText w:val=""/>
      <w:lvlJc w:val="left"/>
      <w:pPr>
        <w:tabs>
          <w:tab w:val="num" w:pos="1440"/>
        </w:tabs>
        <w:ind w:left="1440" w:hanging="360"/>
      </w:pPr>
      <w:rPr>
        <w:rFonts w:ascii="Symbol" w:hAnsi="Symbol" w:cs="Times New Roman"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15:restartNumberingAfterBreak="0">
    <w:nsid w:val="421A1029"/>
    <w:multiLevelType w:val="hybridMultilevel"/>
    <w:tmpl w:val="3AEE067A"/>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3" w15:restartNumberingAfterBreak="0">
    <w:nsid w:val="4267294E"/>
    <w:multiLevelType w:val="hybridMultilevel"/>
    <w:tmpl w:val="F8825E94"/>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64" w15:restartNumberingAfterBreak="0">
    <w:nsid w:val="42B97165"/>
    <w:multiLevelType w:val="multilevel"/>
    <w:tmpl w:val="4FE0C4E6"/>
    <w:lvl w:ilvl="0">
      <w:start w:val="1"/>
      <w:numFmt w:val="decimal"/>
      <w:lvlText w:val="%1."/>
      <w:lvlJc w:val="left"/>
      <w:pPr>
        <w:ind w:left="720" w:hanging="360"/>
      </w:pPr>
    </w:lvl>
    <w:lvl w:ilvl="1">
      <w:start w:val="5"/>
      <w:numFmt w:val="decimal"/>
      <w:isLgl/>
      <w:lvlText w:val="%1.%2."/>
      <w:lvlJc w:val="left"/>
      <w:pPr>
        <w:ind w:left="912" w:hanging="55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2D80CFE"/>
    <w:multiLevelType w:val="multilevel"/>
    <w:tmpl w:val="2E26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F31EBF"/>
    <w:multiLevelType w:val="hybridMultilevel"/>
    <w:tmpl w:val="547818FC"/>
    <w:lvl w:ilvl="0" w:tplc="08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67" w15:restartNumberingAfterBreak="0">
    <w:nsid w:val="43AC56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44E1C31"/>
    <w:multiLevelType w:val="hybridMultilevel"/>
    <w:tmpl w:val="4DDC5C56"/>
    <w:lvl w:ilvl="0" w:tplc="0809000F">
      <w:start w:val="1"/>
      <w:numFmt w:val="decimal"/>
      <w:lvlText w:val="%1."/>
      <w:lvlJc w:val="left"/>
      <w:pPr>
        <w:ind w:left="714"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69" w15:restartNumberingAfterBreak="0">
    <w:nsid w:val="448325D0"/>
    <w:multiLevelType w:val="hybridMultilevel"/>
    <w:tmpl w:val="C208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49263EA"/>
    <w:multiLevelType w:val="hybridMultilevel"/>
    <w:tmpl w:val="82683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53C544F"/>
    <w:multiLevelType w:val="hybridMultilevel"/>
    <w:tmpl w:val="BA6682B8"/>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2" w15:restartNumberingAfterBreak="0">
    <w:nsid w:val="466310F3"/>
    <w:multiLevelType w:val="hybridMultilevel"/>
    <w:tmpl w:val="E988C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6696436"/>
    <w:multiLevelType w:val="hybridMultilevel"/>
    <w:tmpl w:val="92D6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7A1367B"/>
    <w:multiLevelType w:val="hybridMultilevel"/>
    <w:tmpl w:val="901AE0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82D27AB"/>
    <w:multiLevelType w:val="hybridMultilevel"/>
    <w:tmpl w:val="4184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8F053FC"/>
    <w:multiLevelType w:val="hybridMultilevel"/>
    <w:tmpl w:val="5EB8241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9FA2F6F"/>
    <w:multiLevelType w:val="multilevel"/>
    <w:tmpl w:val="F25C5F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4B1F3AC7"/>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9" w15:restartNumberingAfterBreak="0">
    <w:nsid w:val="4B3A280C"/>
    <w:multiLevelType w:val="multilevel"/>
    <w:tmpl w:val="12E06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C3B3534"/>
    <w:multiLevelType w:val="multilevel"/>
    <w:tmpl w:val="F25C5F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4D3406F1"/>
    <w:multiLevelType w:val="multilevel"/>
    <w:tmpl w:val="D5FA6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D3F263D"/>
    <w:multiLevelType w:val="hybridMultilevel"/>
    <w:tmpl w:val="9B1AD53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DA73E82"/>
    <w:multiLevelType w:val="hybridMultilevel"/>
    <w:tmpl w:val="64B4D414"/>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84" w15:restartNumberingAfterBreak="0">
    <w:nsid w:val="4E037E40"/>
    <w:multiLevelType w:val="hybridMultilevel"/>
    <w:tmpl w:val="419E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ED6326D"/>
    <w:multiLevelType w:val="hybridMultilevel"/>
    <w:tmpl w:val="0F00B038"/>
    <w:lvl w:ilvl="0" w:tplc="08090001">
      <w:start w:val="1"/>
      <w:numFmt w:val="bullet"/>
      <w:lvlText w:val=""/>
      <w:lvlJc w:val="left"/>
      <w:pPr>
        <w:ind w:left="107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86" w15:restartNumberingAfterBreak="0">
    <w:nsid w:val="4F123991"/>
    <w:multiLevelType w:val="multilevel"/>
    <w:tmpl w:val="3DFC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A10ADA"/>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505502C4"/>
    <w:multiLevelType w:val="hybridMultilevel"/>
    <w:tmpl w:val="8DFC96E8"/>
    <w:lvl w:ilvl="0" w:tplc="F7B22C0A">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1767004"/>
    <w:multiLevelType w:val="hybridMultilevel"/>
    <w:tmpl w:val="FE42B4B4"/>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2473BA7"/>
    <w:multiLevelType w:val="hybridMultilevel"/>
    <w:tmpl w:val="DA628A5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543D6398"/>
    <w:multiLevelType w:val="hybridMultilevel"/>
    <w:tmpl w:val="35184396"/>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92" w15:restartNumberingAfterBreak="0">
    <w:nsid w:val="54906D6F"/>
    <w:multiLevelType w:val="hybridMultilevel"/>
    <w:tmpl w:val="7438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6D858ED"/>
    <w:multiLevelType w:val="hybridMultilevel"/>
    <w:tmpl w:val="6702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8D11B3B"/>
    <w:multiLevelType w:val="multilevel"/>
    <w:tmpl w:val="C652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8FC771A"/>
    <w:multiLevelType w:val="hybridMultilevel"/>
    <w:tmpl w:val="01BCC7D0"/>
    <w:lvl w:ilvl="0" w:tplc="0A7CAEC2">
      <w:numFmt w:val="bullet"/>
      <w:lvlText w:val=""/>
      <w:lvlJc w:val="left"/>
      <w:pPr>
        <w:ind w:left="1334" w:hanging="526"/>
      </w:pPr>
      <w:rPr>
        <w:rFonts w:ascii="Symbol" w:eastAsia="Symbol" w:hAnsi="Symbol" w:cs="Symbol" w:hint="default"/>
        <w:w w:val="100"/>
        <w:sz w:val="24"/>
        <w:szCs w:val="24"/>
        <w:lang w:val="en-GB" w:eastAsia="en-GB" w:bidi="en-GB"/>
      </w:rPr>
    </w:lvl>
    <w:lvl w:ilvl="1" w:tplc="F7B22C0A">
      <w:numFmt w:val="bullet"/>
      <w:lvlText w:val="•"/>
      <w:lvlJc w:val="left"/>
      <w:pPr>
        <w:ind w:left="2128" w:hanging="526"/>
      </w:pPr>
      <w:rPr>
        <w:rFonts w:hint="default"/>
        <w:lang w:val="en-GB" w:eastAsia="en-GB" w:bidi="en-GB"/>
      </w:rPr>
    </w:lvl>
    <w:lvl w:ilvl="2" w:tplc="C94633E6">
      <w:numFmt w:val="bullet"/>
      <w:lvlText w:val="•"/>
      <w:lvlJc w:val="left"/>
      <w:pPr>
        <w:ind w:left="2917" w:hanging="526"/>
      </w:pPr>
      <w:rPr>
        <w:rFonts w:hint="default"/>
        <w:lang w:val="en-GB" w:eastAsia="en-GB" w:bidi="en-GB"/>
      </w:rPr>
    </w:lvl>
    <w:lvl w:ilvl="3" w:tplc="7AC0982E">
      <w:numFmt w:val="bullet"/>
      <w:lvlText w:val="•"/>
      <w:lvlJc w:val="left"/>
      <w:pPr>
        <w:ind w:left="3705" w:hanging="526"/>
      </w:pPr>
      <w:rPr>
        <w:rFonts w:hint="default"/>
        <w:lang w:val="en-GB" w:eastAsia="en-GB" w:bidi="en-GB"/>
      </w:rPr>
    </w:lvl>
    <w:lvl w:ilvl="4" w:tplc="CA8AC6BC">
      <w:numFmt w:val="bullet"/>
      <w:lvlText w:val="•"/>
      <w:lvlJc w:val="left"/>
      <w:pPr>
        <w:ind w:left="4494" w:hanging="526"/>
      </w:pPr>
      <w:rPr>
        <w:rFonts w:hint="default"/>
        <w:lang w:val="en-GB" w:eastAsia="en-GB" w:bidi="en-GB"/>
      </w:rPr>
    </w:lvl>
    <w:lvl w:ilvl="5" w:tplc="91247702">
      <w:numFmt w:val="bullet"/>
      <w:lvlText w:val="•"/>
      <w:lvlJc w:val="left"/>
      <w:pPr>
        <w:ind w:left="5283" w:hanging="526"/>
      </w:pPr>
      <w:rPr>
        <w:rFonts w:hint="default"/>
        <w:lang w:val="en-GB" w:eastAsia="en-GB" w:bidi="en-GB"/>
      </w:rPr>
    </w:lvl>
    <w:lvl w:ilvl="6" w:tplc="097C438C">
      <w:numFmt w:val="bullet"/>
      <w:lvlText w:val="•"/>
      <w:lvlJc w:val="left"/>
      <w:pPr>
        <w:ind w:left="6071" w:hanging="526"/>
      </w:pPr>
      <w:rPr>
        <w:rFonts w:hint="default"/>
        <w:lang w:val="en-GB" w:eastAsia="en-GB" w:bidi="en-GB"/>
      </w:rPr>
    </w:lvl>
    <w:lvl w:ilvl="7" w:tplc="A8065978">
      <w:numFmt w:val="bullet"/>
      <w:lvlText w:val="•"/>
      <w:lvlJc w:val="left"/>
      <w:pPr>
        <w:ind w:left="6860" w:hanging="526"/>
      </w:pPr>
      <w:rPr>
        <w:rFonts w:hint="default"/>
        <w:lang w:val="en-GB" w:eastAsia="en-GB" w:bidi="en-GB"/>
      </w:rPr>
    </w:lvl>
    <w:lvl w:ilvl="8" w:tplc="E154194C">
      <w:numFmt w:val="bullet"/>
      <w:lvlText w:val="•"/>
      <w:lvlJc w:val="left"/>
      <w:pPr>
        <w:ind w:left="7649" w:hanging="526"/>
      </w:pPr>
      <w:rPr>
        <w:rFonts w:hint="default"/>
        <w:lang w:val="en-GB" w:eastAsia="en-GB" w:bidi="en-GB"/>
      </w:rPr>
    </w:lvl>
  </w:abstractNum>
  <w:abstractNum w:abstractNumId="96" w15:restartNumberingAfterBreak="0">
    <w:nsid w:val="5A2C1866"/>
    <w:multiLevelType w:val="multilevel"/>
    <w:tmpl w:val="8F04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A4D769E"/>
    <w:multiLevelType w:val="hybridMultilevel"/>
    <w:tmpl w:val="BFA6B7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DAE2AD5"/>
    <w:multiLevelType w:val="multilevel"/>
    <w:tmpl w:val="C800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E1D36D7"/>
    <w:multiLevelType w:val="hybridMultilevel"/>
    <w:tmpl w:val="496C1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E8A2D52"/>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1" w15:restartNumberingAfterBreak="0">
    <w:nsid w:val="5F022B0B"/>
    <w:multiLevelType w:val="hybridMultilevel"/>
    <w:tmpl w:val="76B6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0114804"/>
    <w:multiLevelType w:val="multilevel"/>
    <w:tmpl w:val="E8C09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3161E7C"/>
    <w:multiLevelType w:val="multilevel"/>
    <w:tmpl w:val="7C1CA00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6523405F"/>
    <w:multiLevelType w:val="multilevel"/>
    <w:tmpl w:val="94BC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66455F1"/>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6" w15:restartNumberingAfterBreak="0">
    <w:nsid w:val="678B1DE7"/>
    <w:multiLevelType w:val="multilevel"/>
    <w:tmpl w:val="670A8486"/>
    <w:lvl w:ilvl="0">
      <w:start w:val="1"/>
      <w:numFmt w:val="decimal"/>
      <w:lvlText w:val="%1."/>
      <w:lvlJc w:val="left"/>
      <w:pPr>
        <w:ind w:left="806" w:hanging="706"/>
      </w:pPr>
      <w:rPr>
        <w:rFonts w:ascii="Calibri" w:eastAsia="Calibri" w:hAnsi="Calibri" w:cs="Calibri" w:hint="default"/>
        <w:b/>
        <w:bCs/>
        <w:spacing w:val="-1"/>
        <w:w w:val="100"/>
        <w:sz w:val="24"/>
        <w:szCs w:val="24"/>
        <w:lang w:val="en-GB" w:eastAsia="en-GB" w:bidi="en-GB"/>
      </w:rPr>
    </w:lvl>
    <w:lvl w:ilvl="1">
      <w:start w:val="1"/>
      <w:numFmt w:val="decimal"/>
      <w:lvlText w:val="%1.%2"/>
      <w:lvlJc w:val="left"/>
      <w:pPr>
        <w:ind w:left="806" w:hanging="706"/>
      </w:pPr>
      <w:rPr>
        <w:rFonts w:ascii="Calibri" w:eastAsia="Calibri" w:hAnsi="Calibri" w:cs="Calibri" w:hint="default"/>
        <w:spacing w:val="-4"/>
        <w:w w:val="100"/>
        <w:sz w:val="24"/>
        <w:szCs w:val="24"/>
        <w:lang w:val="en-GB" w:eastAsia="en-GB" w:bidi="en-GB"/>
      </w:rPr>
    </w:lvl>
    <w:lvl w:ilvl="2">
      <w:numFmt w:val="bullet"/>
      <w:lvlText w:val=""/>
      <w:lvlJc w:val="left"/>
      <w:pPr>
        <w:ind w:left="1540" w:hanging="360"/>
      </w:pPr>
      <w:rPr>
        <w:rFonts w:ascii="Symbol" w:eastAsia="Symbol" w:hAnsi="Symbol" w:cs="Symbol" w:hint="default"/>
        <w:w w:val="100"/>
        <w:sz w:val="24"/>
        <w:szCs w:val="24"/>
        <w:lang w:val="en-GB" w:eastAsia="en-GB" w:bidi="en-GB"/>
      </w:rPr>
    </w:lvl>
    <w:lvl w:ilvl="3">
      <w:numFmt w:val="bullet"/>
      <w:lvlText w:val="•"/>
      <w:lvlJc w:val="left"/>
      <w:pPr>
        <w:ind w:left="2500" w:hanging="360"/>
      </w:pPr>
      <w:rPr>
        <w:rFonts w:hint="default"/>
        <w:lang w:val="en-GB" w:eastAsia="en-GB" w:bidi="en-GB"/>
      </w:rPr>
    </w:lvl>
    <w:lvl w:ilvl="4">
      <w:numFmt w:val="bullet"/>
      <w:lvlText w:val="•"/>
      <w:lvlJc w:val="left"/>
      <w:pPr>
        <w:ind w:left="3461" w:hanging="360"/>
      </w:pPr>
      <w:rPr>
        <w:rFonts w:hint="default"/>
        <w:lang w:val="en-GB" w:eastAsia="en-GB" w:bidi="en-GB"/>
      </w:rPr>
    </w:lvl>
    <w:lvl w:ilvl="5">
      <w:numFmt w:val="bullet"/>
      <w:lvlText w:val="•"/>
      <w:lvlJc w:val="left"/>
      <w:pPr>
        <w:ind w:left="4422" w:hanging="360"/>
      </w:pPr>
      <w:rPr>
        <w:rFonts w:hint="default"/>
        <w:lang w:val="en-GB" w:eastAsia="en-GB" w:bidi="en-GB"/>
      </w:rPr>
    </w:lvl>
    <w:lvl w:ilvl="6">
      <w:numFmt w:val="bullet"/>
      <w:lvlText w:val="•"/>
      <w:lvlJc w:val="left"/>
      <w:pPr>
        <w:ind w:left="5383" w:hanging="360"/>
      </w:pPr>
      <w:rPr>
        <w:rFonts w:hint="default"/>
        <w:lang w:val="en-GB" w:eastAsia="en-GB" w:bidi="en-GB"/>
      </w:rPr>
    </w:lvl>
    <w:lvl w:ilvl="7">
      <w:numFmt w:val="bullet"/>
      <w:lvlText w:val="•"/>
      <w:lvlJc w:val="left"/>
      <w:pPr>
        <w:ind w:left="6344" w:hanging="360"/>
      </w:pPr>
      <w:rPr>
        <w:rFonts w:hint="default"/>
        <w:lang w:val="en-GB" w:eastAsia="en-GB" w:bidi="en-GB"/>
      </w:rPr>
    </w:lvl>
    <w:lvl w:ilvl="8">
      <w:numFmt w:val="bullet"/>
      <w:lvlText w:val="•"/>
      <w:lvlJc w:val="left"/>
      <w:pPr>
        <w:ind w:left="7304" w:hanging="360"/>
      </w:pPr>
      <w:rPr>
        <w:rFonts w:hint="default"/>
        <w:lang w:val="en-GB" w:eastAsia="en-GB" w:bidi="en-GB"/>
      </w:rPr>
    </w:lvl>
  </w:abstractNum>
  <w:abstractNum w:abstractNumId="107" w15:restartNumberingAfterBreak="0">
    <w:nsid w:val="680E28D7"/>
    <w:multiLevelType w:val="hybridMultilevel"/>
    <w:tmpl w:val="09F8BD66"/>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108" w15:restartNumberingAfterBreak="0">
    <w:nsid w:val="68B70B98"/>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6B212396"/>
    <w:multiLevelType w:val="multilevel"/>
    <w:tmpl w:val="7FE275B6"/>
    <w:lvl w:ilvl="0">
      <w:start w:val="1"/>
      <w:numFmt w:val="decimal"/>
      <w:lvlText w:val="%1."/>
      <w:lvlJc w:val="left"/>
      <w:pPr>
        <w:ind w:left="714" w:hanging="360"/>
      </w:pPr>
      <w:rPr>
        <w:rFonts w:hint="default"/>
      </w:rPr>
    </w:lvl>
    <w:lvl w:ilvl="1">
      <w:start w:val="4"/>
      <w:numFmt w:val="decimal"/>
      <w:isLgl/>
      <w:lvlText w:val="%1.%2."/>
      <w:lvlJc w:val="left"/>
      <w:pPr>
        <w:ind w:left="906" w:hanging="552"/>
      </w:pPr>
      <w:rPr>
        <w:rFonts w:hint="default"/>
      </w:rPr>
    </w:lvl>
    <w:lvl w:ilvl="2">
      <w:start w:val="1"/>
      <w:numFmt w:val="decimal"/>
      <w:isLgl/>
      <w:lvlText w:val="%1.%2.%3."/>
      <w:lvlJc w:val="left"/>
      <w:pPr>
        <w:ind w:left="1074" w:hanging="720"/>
      </w:pPr>
      <w:rPr>
        <w:rFonts w:hint="default"/>
      </w:rPr>
    </w:lvl>
    <w:lvl w:ilvl="3">
      <w:start w:val="1"/>
      <w:numFmt w:val="decimal"/>
      <w:isLgl/>
      <w:lvlText w:val="%1.%2.%3.%4."/>
      <w:lvlJc w:val="left"/>
      <w:pPr>
        <w:ind w:left="1074" w:hanging="720"/>
      </w:pPr>
      <w:rPr>
        <w:rFonts w:hint="default"/>
      </w:rPr>
    </w:lvl>
    <w:lvl w:ilvl="4">
      <w:start w:val="1"/>
      <w:numFmt w:val="decimal"/>
      <w:isLgl/>
      <w:lvlText w:val="%1.%2.%3.%4.%5."/>
      <w:lvlJc w:val="left"/>
      <w:pPr>
        <w:ind w:left="1434" w:hanging="1080"/>
      </w:pPr>
      <w:rPr>
        <w:rFonts w:hint="default"/>
      </w:rPr>
    </w:lvl>
    <w:lvl w:ilvl="5">
      <w:start w:val="1"/>
      <w:numFmt w:val="decimal"/>
      <w:isLgl/>
      <w:lvlText w:val="%1.%2.%3.%4.%5.%6."/>
      <w:lvlJc w:val="left"/>
      <w:pPr>
        <w:ind w:left="1434" w:hanging="1080"/>
      </w:pPr>
      <w:rPr>
        <w:rFonts w:hint="default"/>
      </w:rPr>
    </w:lvl>
    <w:lvl w:ilvl="6">
      <w:start w:val="1"/>
      <w:numFmt w:val="decimal"/>
      <w:isLgl/>
      <w:lvlText w:val="%1.%2.%3.%4.%5.%6.%7."/>
      <w:lvlJc w:val="left"/>
      <w:pPr>
        <w:ind w:left="1794" w:hanging="1440"/>
      </w:pPr>
      <w:rPr>
        <w:rFonts w:hint="default"/>
      </w:rPr>
    </w:lvl>
    <w:lvl w:ilvl="7">
      <w:start w:val="1"/>
      <w:numFmt w:val="decimal"/>
      <w:isLgl/>
      <w:lvlText w:val="%1.%2.%3.%4.%5.%6.%7.%8."/>
      <w:lvlJc w:val="left"/>
      <w:pPr>
        <w:ind w:left="1794" w:hanging="1440"/>
      </w:pPr>
      <w:rPr>
        <w:rFonts w:hint="default"/>
      </w:rPr>
    </w:lvl>
    <w:lvl w:ilvl="8">
      <w:start w:val="1"/>
      <w:numFmt w:val="decimal"/>
      <w:isLgl/>
      <w:lvlText w:val="%1.%2.%3.%4.%5.%6.%7.%8.%9."/>
      <w:lvlJc w:val="left"/>
      <w:pPr>
        <w:ind w:left="2154" w:hanging="1800"/>
      </w:pPr>
      <w:rPr>
        <w:rFonts w:hint="default"/>
      </w:rPr>
    </w:lvl>
  </w:abstractNum>
  <w:abstractNum w:abstractNumId="110" w15:restartNumberingAfterBreak="0">
    <w:nsid w:val="6B846FAF"/>
    <w:multiLevelType w:val="hybridMultilevel"/>
    <w:tmpl w:val="B27006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BA73706"/>
    <w:multiLevelType w:val="hybridMultilevel"/>
    <w:tmpl w:val="4B6C0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D923E8C"/>
    <w:multiLevelType w:val="multilevel"/>
    <w:tmpl w:val="0809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6E5F0850"/>
    <w:multiLevelType w:val="hybridMultilevel"/>
    <w:tmpl w:val="32B6F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6EBF6856"/>
    <w:multiLevelType w:val="hybridMultilevel"/>
    <w:tmpl w:val="111246BA"/>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abstractNum w:abstractNumId="115" w15:restartNumberingAfterBreak="0">
    <w:nsid w:val="6FA847A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70A95373"/>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7" w15:restartNumberingAfterBreak="0">
    <w:nsid w:val="716A2A7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15:restartNumberingAfterBreak="0">
    <w:nsid w:val="716A4E12"/>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73420C87"/>
    <w:multiLevelType w:val="hybridMultilevel"/>
    <w:tmpl w:val="B73C2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6393991"/>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76695C10"/>
    <w:multiLevelType w:val="multilevel"/>
    <w:tmpl w:val="5612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75015F3"/>
    <w:multiLevelType w:val="hybridMultilevel"/>
    <w:tmpl w:val="8DD0E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3" w15:restartNumberingAfterBreak="0">
    <w:nsid w:val="78FD49BD"/>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4" w15:restartNumberingAfterBreak="0">
    <w:nsid w:val="790B605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C7B492A"/>
    <w:multiLevelType w:val="hybridMultilevel"/>
    <w:tmpl w:val="9318A2B0"/>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126" w15:restartNumberingAfterBreak="0">
    <w:nsid w:val="7D3D5D7E"/>
    <w:multiLevelType w:val="hybridMultilevel"/>
    <w:tmpl w:val="C40CA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E141850"/>
    <w:multiLevelType w:val="hybridMultilevel"/>
    <w:tmpl w:val="58841DAE"/>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7E9332CC"/>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9" w15:restartNumberingAfterBreak="0">
    <w:nsid w:val="7E9D1A1F"/>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0" w15:restartNumberingAfterBreak="0">
    <w:nsid w:val="7F901A2E"/>
    <w:multiLevelType w:val="multilevel"/>
    <w:tmpl w:val="22AC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FBC1A69"/>
    <w:multiLevelType w:val="multilevel"/>
    <w:tmpl w:val="D71E59BC"/>
    <w:lvl w:ilvl="0">
      <w:start w:val="1"/>
      <w:numFmt w:val="decimal"/>
      <w:lvlText w:val="%1."/>
      <w:lvlJc w:val="left"/>
      <w:pPr>
        <w:ind w:left="720" w:hanging="720"/>
      </w:pPr>
      <w:rPr>
        <w:rFonts w:cs="Arial" w:hint="default"/>
        <w:color w:val="000000"/>
      </w:rPr>
    </w:lvl>
    <w:lvl w:ilvl="1">
      <w:start w:val="1"/>
      <w:numFmt w:val="decimal"/>
      <w:lvlText w:val="%1.%2."/>
      <w:lvlJc w:val="left"/>
      <w:pPr>
        <w:ind w:left="720" w:hanging="72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1080" w:hanging="108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440" w:hanging="144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800" w:hanging="1800"/>
      </w:pPr>
      <w:rPr>
        <w:rFonts w:cs="Arial" w:hint="default"/>
        <w:color w:val="000000"/>
      </w:rPr>
    </w:lvl>
    <w:lvl w:ilvl="8">
      <w:start w:val="1"/>
      <w:numFmt w:val="decimal"/>
      <w:lvlText w:val="%1.%2.%3.%4.%5.%6.%7.%8.%9."/>
      <w:lvlJc w:val="left"/>
      <w:pPr>
        <w:ind w:left="1800" w:hanging="1800"/>
      </w:pPr>
      <w:rPr>
        <w:rFonts w:cs="Arial" w:hint="default"/>
        <w:color w:val="000000"/>
      </w:rPr>
    </w:lvl>
  </w:abstractNum>
  <w:num w:numId="1" w16cid:durableId="952442174">
    <w:abstractNumId w:val="82"/>
  </w:num>
  <w:num w:numId="2" w16cid:durableId="1837106288">
    <w:abstractNumId w:val="72"/>
  </w:num>
  <w:num w:numId="3" w16cid:durableId="1374772617">
    <w:abstractNumId w:val="59"/>
  </w:num>
  <w:num w:numId="4" w16cid:durableId="910700333">
    <w:abstractNumId w:val="61"/>
  </w:num>
  <w:num w:numId="5" w16cid:durableId="2107116753">
    <w:abstractNumId w:val="16"/>
  </w:num>
  <w:num w:numId="6" w16cid:durableId="1637292400">
    <w:abstractNumId w:val="62"/>
  </w:num>
  <w:num w:numId="7" w16cid:durableId="490801221">
    <w:abstractNumId w:val="14"/>
  </w:num>
  <w:num w:numId="8" w16cid:durableId="1583371080">
    <w:abstractNumId w:val="6"/>
  </w:num>
  <w:num w:numId="9" w16cid:durableId="1623996907">
    <w:abstractNumId w:val="111"/>
  </w:num>
  <w:num w:numId="10" w16cid:durableId="216019056">
    <w:abstractNumId w:val="17"/>
  </w:num>
  <w:num w:numId="11" w16cid:durableId="1645349359">
    <w:abstractNumId w:val="106"/>
  </w:num>
  <w:num w:numId="12" w16cid:durableId="786385714">
    <w:abstractNumId w:val="95"/>
  </w:num>
  <w:num w:numId="13" w16cid:durableId="873232544">
    <w:abstractNumId w:val="38"/>
  </w:num>
  <w:num w:numId="14" w16cid:durableId="152262105">
    <w:abstractNumId w:val="60"/>
  </w:num>
  <w:num w:numId="15" w16cid:durableId="1818260469">
    <w:abstractNumId w:val="28"/>
  </w:num>
  <w:num w:numId="16" w16cid:durableId="464813280">
    <w:abstractNumId w:val="99"/>
  </w:num>
  <w:num w:numId="17" w16cid:durableId="571280238">
    <w:abstractNumId w:val="50"/>
  </w:num>
  <w:num w:numId="18" w16cid:durableId="1490437481">
    <w:abstractNumId w:val="30"/>
  </w:num>
  <w:num w:numId="19" w16cid:durableId="1717781486">
    <w:abstractNumId w:val="67"/>
  </w:num>
  <w:num w:numId="20" w16cid:durableId="837813353">
    <w:abstractNumId w:val="31"/>
  </w:num>
  <w:num w:numId="21" w16cid:durableId="1683047136">
    <w:abstractNumId w:val="112"/>
  </w:num>
  <w:num w:numId="22" w16cid:durableId="649598285">
    <w:abstractNumId w:val="23"/>
  </w:num>
  <w:num w:numId="23" w16cid:durableId="1445685983">
    <w:abstractNumId w:val="49"/>
  </w:num>
  <w:num w:numId="24" w16cid:durableId="497423410">
    <w:abstractNumId w:val="12"/>
  </w:num>
  <w:num w:numId="25" w16cid:durableId="1802186705">
    <w:abstractNumId w:val="113"/>
  </w:num>
  <w:num w:numId="26" w16cid:durableId="557788980">
    <w:abstractNumId w:val="103"/>
  </w:num>
  <w:num w:numId="27" w16cid:durableId="1053043640">
    <w:abstractNumId w:val="19"/>
  </w:num>
  <w:num w:numId="28" w16cid:durableId="950236079">
    <w:abstractNumId w:val="22"/>
  </w:num>
  <w:num w:numId="29" w16cid:durableId="377242158">
    <w:abstractNumId w:val="128"/>
  </w:num>
  <w:num w:numId="30" w16cid:durableId="892232541">
    <w:abstractNumId w:val="123"/>
  </w:num>
  <w:num w:numId="31" w16cid:durableId="2007978597">
    <w:abstractNumId w:val="15"/>
  </w:num>
  <w:num w:numId="32" w16cid:durableId="345790416">
    <w:abstractNumId w:val="18"/>
  </w:num>
  <w:num w:numId="33" w16cid:durableId="1681547079">
    <w:abstractNumId w:val="118"/>
  </w:num>
  <w:num w:numId="34" w16cid:durableId="1463424570">
    <w:abstractNumId w:val="56"/>
  </w:num>
  <w:num w:numId="35" w16cid:durableId="1122919357">
    <w:abstractNumId w:val="21"/>
  </w:num>
  <w:num w:numId="36" w16cid:durableId="1648047840">
    <w:abstractNumId w:val="33"/>
  </w:num>
  <w:num w:numId="37" w16cid:durableId="1118111296">
    <w:abstractNumId w:val="87"/>
  </w:num>
  <w:num w:numId="38" w16cid:durableId="1490293963">
    <w:abstractNumId w:val="129"/>
  </w:num>
  <w:num w:numId="39" w16cid:durableId="1980265382">
    <w:abstractNumId w:val="78"/>
  </w:num>
  <w:num w:numId="40" w16cid:durableId="1698042943">
    <w:abstractNumId w:val="119"/>
  </w:num>
  <w:num w:numId="41" w16cid:durableId="1466385655">
    <w:abstractNumId w:val="20"/>
  </w:num>
  <w:num w:numId="42" w16cid:durableId="1820537645">
    <w:abstractNumId w:val="124"/>
  </w:num>
  <w:num w:numId="43" w16cid:durableId="678315000">
    <w:abstractNumId w:val="115"/>
  </w:num>
  <w:num w:numId="44" w16cid:durableId="1359892172">
    <w:abstractNumId w:val="37"/>
  </w:num>
  <w:num w:numId="45" w16cid:durableId="1112432356">
    <w:abstractNumId w:val="105"/>
  </w:num>
  <w:num w:numId="46" w16cid:durableId="648629403">
    <w:abstractNumId w:val="100"/>
  </w:num>
  <w:num w:numId="47" w16cid:durableId="2087727675">
    <w:abstractNumId w:val="3"/>
  </w:num>
  <w:num w:numId="48" w16cid:durableId="1629507782">
    <w:abstractNumId w:val="57"/>
  </w:num>
  <w:num w:numId="49" w16cid:durableId="133414451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69268232">
    <w:abstractNumId w:val="131"/>
  </w:num>
  <w:num w:numId="51" w16cid:durableId="571500475">
    <w:abstractNumId w:val="74"/>
  </w:num>
  <w:num w:numId="52" w16cid:durableId="1959019658">
    <w:abstractNumId w:val="97"/>
  </w:num>
  <w:num w:numId="53" w16cid:durableId="413555870">
    <w:abstractNumId w:val="114"/>
  </w:num>
  <w:num w:numId="54" w16cid:durableId="311763815">
    <w:abstractNumId w:val="64"/>
  </w:num>
  <w:num w:numId="55" w16cid:durableId="1159425230">
    <w:abstractNumId w:val="51"/>
  </w:num>
  <w:num w:numId="56" w16cid:durableId="421030581">
    <w:abstractNumId w:val="44"/>
  </w:num>
  <w:num w:numId="57" w16cid:durableId="1401558812">
    <w:abstractNumId w:val="84"/>
  </w:num>
  <w:num w:numId="58" w16cid:durableId="1373920482">
    <w:abstractNumId w:val="93"/>
  </w:num>
  <w:num w:numId="59" w16cid:durableId="729764328">
    <w:abstractNumId w:val="7"/>
  </w:num>
  <w:num w:numId="60" w16cid:durableId="67659382">
    <w:abstractNumId w:val="26"/>
  </w:num>
  <w:num w:numId="61" w16cid:durableId="602150228">
    <w:abstractNumId w:val="89"/>
  </w:num>
  <w:num w:numId="62" w16cid:durableId="1844120870">
    <w:abstractNumId w:val="127"/>
  </w:num>
  <w:num w:numId="63" w16cid:durableId="652874723">
    <w:abstractNumId w:val="32"/>
  </w:num>
  <w:num w:numId="64" w16cid:durableId="946082603">
    <w:abstractNumId w:val="39"/>
  </w:num>
  <w:num w:numId="65" w16cid:durableId="1333685086">
    <w:abstractNumId w:val="75"/>
  </w:num>
  <w:num w:numId="66" w16cid:durableId="1246039958">
    <w:abstractNumId w:val="66"/>
  </w:num>
  <w:num w:numId="67" w16cid:durableId="1082533632">
    <w:abstractNumId w:val="90"/>
  </w:num>
  <w:num w:numId="68" w16cid:durableId="549344492">
    <w:abstractNumId w:val="76"/>
  </w:num>
  <w:num w:numId="69" w16cid:durableId="2083675825">
    <w:abstractNumId w:val="110"/>
  </w:num>
  <w:num w:numId="70" w16cid:durableId="1833526329">
    <w:abstractNumId w:val="43"/>
  </w:num>
  <w:num w:numId="71" w16cid:durableId="1324236604">
    <w:abstractNumId w:val="41"/>
  </w:num>
  <w:num w:numId="72" w16cid:durableId="2101483966">
    <w:abstractNumId w:val="69"/>
  </w:num>
  <w:num w:numId="73" w16cid:durableId="1582326598">
    <w:abstractNumId w:val="54"/>
  </w:num>
  <w:num w:numId="74" w16cid:durableId="1594431175">
    <w:abstractNumId w:val="36"/>
  </w:num>
  <w:num w:numId="75" w16cid:durableId="1540822202">
    <w:abstractNumId w:val="27"/>
  </w:num>
  <w:num w:numId="76" w16cid:durableId="1747417077">
    <w:abstractNumId w:val="8"/>
  </w:num>
  <w:num w:numId="77" w16cid:durableId="1474368407">
    <w:abstractNumId w:val="42"/>
  </w:num>
  <w:num w:numId="78" w16cid:durableId="1308390645">
    <w:abstractNumId w:val="73"/>
  </w:num>
  <w:num w:numId="79" w16cid:durableId="1840537616">
    <w:abstractNumId w:val="101"/>
  </w:num>
  <w:num w:numId="80" w16cid:durableId="515079911">
    <w:abstractNumId w:val="13"/>
  </w:num>
  <w:num w:numId="81" w16cid:durableId="589388200">
    <w:abstractNumId w:val="92"/>
  </w:num>
  <w:num w:numId="82" w16cid:durableId="1423721627">
    <w:abstractNumId w:val="109"/>
  </w:num>
  <w:num w:numId="83" w16cid:durableId="1848210227">
    <w:abstractNumId w:val="0"/>
  </w:num>
  <w:num w:numId="84" w16cid:durableId="691225885">
    <w:abstractNumId w:val="1"/>
  </w:num>
  <w:num w:numId="85" w16cid:durableId="497044250">
    <w:abstractNumId w:val="2"/>
  </w:num>
  <w:num w:numId="86" w16cid:durableId="690256270">
    <w:abstractNumId w:val="4"/>
  </w:num>
  <w:num w:numId="87" w16cid:durableId="308218279">
    <w:abstractNumId w:val="40"/>
  </w:num>
  <w:num w:numId="88" w16cid:durableId="1981575043">
    <w:abstractNumId w:val="10"/>
  </w:num>
  <w:num w:numId="89" w16cid:durableId="1223785183">
    <w:abstractNumId w:val="52"/>
  </w:num>
  <w:num w:numId="90" w16cid:durableId="969015883">
    <w:abstractNumId w:val="46"/>
  </w:num>
  <w:num w:numId="91" w16cid:durableId="570316363">
    <w:abstractNumId w:val="125"/>
  </w:num>
  <w:num w:numId="92" w16cid:durableId="1168247727">
    <w:abstractNumId w:val="63"/>
  </w:num>
  <w:num w:numId="93" w16cid:durableId="334571190">
    <w:abstractNumId w:val="71"/>
  </w:num>
  <w:num w:numId="94" w16cid:durableId="407457261">
    <w:abstractNumId w:val="53"/>
  </w:num>
  <w:num w:numId="95" w16cid:durableId="744496276">
    <w:abstractNumId w:val="85"/>
  </w:num>
  <w:num w:numId="96" w16cid:durableId="2086341019">
    <w:abstractNumId w:val="34"/>
  </w:num>
  <w:num w:numId="97" w16cid:durableId="2032368419">
    <w:abstractNumId w:val="83"/>
  </w:num>
  <w:num w:numId="98" w16cid:durableId="1698196926">
    <w:abstractNumId w:val="91"/>
  </w:num>
  <w:num w:numId="99" w16cid:durableId="938684357">
    <w:abstractNumId w:val="107"/>
  </w:num>
  <w:num w:numId="100" w16cid:durableId="2140803387">
    <w:abstractNumId w:val="58"/>
  </w:num>
  <w:num w:numId="101" w16cid:durableId="1248229261">
    <w:abstractNumId w:val="68"/>
  </w:num>
  <w:num w:numId="102" w16cid:durableId="1224104225">
    <w:abstractNumId w:val="126"/>
  </w:num>
  <w:num w:numId="103" w16cid:durableId="719670954">
    <w:abstractNumId w:val="9"/>
  </w:num>
  <w:num w:numId="104" w16cid:durableId="1929078492">
    <w:abstractNumId w:val="70"/>
  </w:num>
  <w:num w:numId="105" w16cid:durableId="60443034">
    <w:abstractNumId w:val="117"/>
  </w:num>
  <w:num w:numId="106" w16cid:durableId="728190679">
    <w:abstractNumId w:val="79"/>
  </w:num>
  <w:num w:numId="107" w16cid:durableId="228468076">
    <w:abstractNumId w:val="55"/>
  </w:num>
  <w:num w:numId="108" w16cid:durableId="8412762">
    <w:abstractNumId w:val="81"/>
  </w:num>
  <w:num w:numId="109" w16cid:durableId="1469663753">
    <w:abstractNumId w:val="121"/>
  </w:num>
  <w:num w:numId="110" w16cid:durableId="147333493">
    <w:abstractNumId w:val="130"/>
  </w:num>
  <w:num w:numId="111" w16cid:durableId="1393966741">
    <w:abstractNumId w:val="48"/>
  </w:num>
  <w:num w:numId="112" w16cid:durableId="1032346436">
    <w:abstractNumId w:val="11"/>
  </w:num>
  <w:num w:numId="113" w16cid:durableId="220603401">
    <w:abstractNumId w:val="24"/>
  </w:num>
  <w:num w:numId="114" w16cid:durableId="1791167752">
    <w:abstractNumId w:val="25"/>
  </w:num>
  <w:num w:numId="115" w16cid:durableId="1353217079">
    <w:abstractNumId w:val="86"/>
  </w:num>
  <w:num w:numId="116" w16cid:durableId="74209960">
    <w:abstractNumId w:val="47"/>
  </w:num>
  <w:num w:numId="117" w16cid:durableId="107897477">
    <w:abstractNumId w:val="45"/>
  </w:num>
  <w:num w:numId="118" w16cid:durableId="1459377700">
    <w:abstractNumId w:val="94"/>
  </w:num>
  <w:num w:numId="119" w16cid:durableId="1426270556">
    <w:abstractNumId w:val="96"/>
  </w:num>
  <w:num w:numId="120" w16cid:durableId="965695719">
    <w:abstractNumId w:val="98"/>
  </w:num>
  <w:num w:numId="121" w16cid:durableId="1753694301">
    <w:abstractNumId w:val="102"/>
  </w:num>
  <w:num w:numId="122" w16cid:durableId="1146048637">
    <w:abstractNumId w:val="104"/>
  </w:num>
  <w:num w:numId="123" w16cid:durableId="1930430698">
    <w:abstractNumId w:val="35"/>
  </w:num>
  <w:num w:numId="124" w16cid:durableId="1812677307">
    <w:abstractNumId w:val="29"/>
  </w:num>
  <w:num w:numId="125" w16cid:durableId="1313485803">
    <w:abstractNumId w:val="65"/>
  </w:num>
  <w:num w:numId="126" w16cid:durableId="86080963">
    <w:abstractNumId w:val="80"/>
  </w:num>
  <w:num w:numId="127" w16cid:durableId="451823221">
    <w:abstractNumId w:val="77"/>
  </w:num>
  <w:num w:numId="128" w16cid:durableId="511988980">
    <w:abstractNumId w:val="88"/>
  </w:num>
  <w:num w:numId="129" w16cid:durableId="1879734023">
    <w:abstractNumId w:val="120"/>
  </w:num>
  <w:num w:numId="130" w16cid:durableId="1973705413">
    <w:abstractNumId w:val="116"/>
  </w:num>
  <w:num w:numId="131" w16cid:durableId="1404110745">
    <w:abstractNumId w:val="108"/>
  </w:num>
  <w:num w:numId="132" w16cid:durableId="1098333621">
    <w:abstractNumId w:val="5"/>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06F"/>
    <w:rsid w:val="00002A67"/>
    <w:rsid w:val="0000537D"/>
    <w:rsid w:val="000053FF"/>
    <w:rsid w:val="00006703"/>
    <w:rsid w:val="00010DF5"/>
    <w:rsid w:val="000110AA"/>
    <w:rsid w:val="00020D62"/>
    <w:rsid w:val="0002272C"/>
    <w:rsid w:val="00024A53"/>
    <w:rsid w:val="00026EE2"/>
    <w:rsid w:val="00027941"/>
    <w:rsid w:val="000304A8"/>
    <w:rsid w:val="00033220"/>
    <w:rsid w:val="00034D9A"/>
    <w:rsid w:val="00035008"/>
    <w:rsid w:val="00043EA2"/>
    <w:rsid w:val="00045C6F"/>
    <w:rsid w:val="0005019F"/>
    <w:rsid w:val="00051DB4"/>
    <w:rsid w:val="00052099"/>
    <w:rsid w:val="00053582"/>
    <w:rsid w:val="00054217"/>
    <w:rsid w:val="00054F8A"/>
    <w:rsid w:val="00057CDC"/>
    <w:rsid w:val="00057EB4"/>
    <w:rsid w:val="000633BC"/>
    <w:rsid w:val="00063D6B"/>
    <w:rsid w:val="00065C36"/>
    <w:rsid w:val="00065D87"/>
    <w:rsid w:val="0006625F"/>
    <w:rsid w:val="00067927"/>
    <w:rsid w:val="00067B78"/>
    <w:rsid w:val="00072680"/>
    <w:rsid w:val="00072882"/>
    <w:rsid w:val="000739E3"/>
    <w:rsid w:val="00073FA5"/>
    <w:rsid w:val="000741F3"/>
    <w:rsid w:val="00074B66"/>
    <w:rsid w:val="00080523"/>
    <w:rsid w:val="00080534"/>
    <w:rsid w:val="000805EA"/>
    <w:rsid w:val="00081365"/>
    <w:rsid w:val="00081534"/>
    <w:rsid w:val="00081CE8"/>
    <w:rsid w:val="00081CEA"/>
    <w:rsid w:val="0008292C"/>
    <w:rsid w:val="0008510C"/>
    <w:rsid w:val="0008559C"/>
    <w:rsid w:val="00086E39"/>
    <w:rsid w:val="0008734E"/>
    <w:rsid w:val="0008770B"/>
    <w:rsid w:val="00091D11"/>
    <w:rsid w:val="00094E0B"/>
    <w:rsid w:val="000952F0"/>
    <w:rsid w:val="00096BED"/>
    <w:rsid w:val="00097E8E"/>
    <w:rsid w:val="000A18C6"/>
    <w:rsid w:val="000A1CB5"/>
    <w:rsid w:val="000A37A8"/>
    <w:rsid w:val="000A55B5"/>
    <w:rsid w:val="000A6192"/>
    <w:rsid w:val="000B08AF"/>
    <w:rsid w:val="000B2CB6"/>
    <w:rsid w:val="000B3F16"/>
    <w:rsid w:val="000B6812"/>
    <w:rsid w:val="000C48E5"/>
    <w:rsid w:val="000C5DDD"/>
    <w:rsid w:val="000D1006"/>
    <w:rsid w:val="000D470B"/>
    <w:rsid w:val="000D51D5"/>
    <w:rsid w:val="000E0208"/>
    <w:rsid w:val="000E10D6"/>
    <w:rsid w:val="000E188A"/>
    <w:rsid w:val="000E2540"/>
    <w:rsid w:val="000E4293"/>
    <w:rsid w:val="000E5965"/>
    <w:rsid w:val="000E5A9C"/>
    <w:rsid w:val="000E6E77"/>
    <w:rsid w:val="000E7C16"/>
    <w:rsid w:val="000F1297"/>
    <w:rsid w:val="000F1761"/>
    <w:rsid w:val="000F5A37"/>
    <w:rsid w:val="000F5C21"/>
    <w:rsid w:val="000F61B3"/>
    <w:rsid w:val="000F7CB2"/>
    <w:rsid w:val="00102587"/>
    <w:rsid w:val="00104402"/>
    <w:rsid w:val="00104A76"/>
    <w:rsid w:val="00104B23"/>
    <w:rsid w:val="00106523"/>
    <w:rsid w:val="00106CEA"/>
    <w:rsid w:val="00106FCC"/>
    <w:rsid w:val="001117A7"/>
    <w:rsid w:val="00111E52"/>
    <w:rsid w:val="001124F7"/>
    <w:rsid w:val="00113CD3"/>
    <w:rsid w:val="001140F5"/>
    <w:rsid w:val="00115ED2"/>
    <w:rsid w:val="00117293"/>
    <w:rsid w:val="00117442"/>
    <w:rsid w:val="00117C1E"/>
    <w:rsid w:val="00121510"/>
    <w:rsid w:val="001244EE"/>
    <w:rsid w:val="00126BED"/>
    <w:rsid w:val="00127C4B"/>
    <w:rsid w:val="00127F81"/>
    <w:rsid w:val="001304A7"/>
    <w:rsid w:val="0013067A"/>
    <w:rsid w:val="00131A9B"/>
    <w:rsid w:val="00133D3F"/>
    <w:rsid w:val="00133DE4"/>
    <w:rsid w:val="00133E7E"/>
    <w:rsid w:val="00135034"/>
    <w:rsid w:val="001358B0"/>
    <w:rsid w:val="00136752"/>
    <w:rsid w:val="00137CCF"/>
    <w:rsid w:val="00141A76"/>
    <w:rsid w:val="00142D18"/>
    <w:rsid w:val="001434DC"/>
    <w:rsid w:val="00147321"/>
    <w:rsid w:val="00150B3A"/>
    <w:rsid w:val="001511E4"/>
    <w:rsid w:val="00153893"/>
    <w:rsid w:val="00154315"/>
    <w:rsid w:val="0015614D"/>
    <w:rsid w:val="00157DA2"/>
    <w:rsid w:val="00164C62"/>
    <w:rsid w:val="00165053"/>
    <w:rsid w:val="00166D82"/>
    <w:rsid w:val="00167F2C"/>
    <w:rsid w:val="00170628"/>
    <w:rsid w:val="001721A7"/>
    <w:rsid w:val="00172623"/>
    <w:rsid w:val="001740EE"/>
    <w:rsid w:val="0017436F"/>
    <w:rsid w:val="001761D9"/>
    <w:rsid w:val="00176A05"/>
    <w:rsid w:val="00176C7D"/>
    <w:rsid w:val="0017707F"/>
    <w:rsid w:val="0018196F"/>
    <w:rsid w:val="00182AC3"/>
    <w:rsid w:val="0018437C"/>
    <w:rsid w:val="00184BD0"/>
    <w:rsid w:val="00185453"/>
    <w:rsid w:val="00193187"/>
    <w:rsid w:val="0019429F"/>
    <w:rsid w:val="00195025"/>
    <w:rsid w:val="00195782"/>
    <w:rsid w:val="00196D69"/>
    <w:rsid w:val="00196F2E"/>
    <w:rsid w:val="00197475"/>
    <w:rsid w:val="001A32EC"/>
    <w:rsid w:val="001A3BE7"/>
    <w:rsid w:val="001A5C49"/>
    <w:rsid w:val="001A6613"/>
    <w:rsid w:val="001A6939"/>
    <w:rsid w:val="001A7DB3"/>
    <w:rsid w:val="001B0157"/>
    <w:rsid w:val="001B1044"/>
    <w:rsid w:val="001B180B"/>
    <w:rsid w:val="001B2DF4"/>
    <w:rsid w:val="001B4A60"/>
    <w:rsid w:val="001C010F"/>
    <w:rsid w:val="001C10E0"/>
    <w:rsid w:val="001C4F3D"/>
    <w:rsid w:val="001C7D2C"/>
    <w:rsid w:val="001D38EB"/>
    <w:rsid w:val="001D47A8"/>
    <w:rsid w:val="001D56D9"/>
    <w:rsid w:val="001D5A0B"/>
    <w:rsid w:val="001D7B9E"/>
    <w:rsid w:val="001E08D6"/>
    <w:rsid w:val="001E3261"/>
    <w:rsid w:val="001F0C5F"/>
    <w:rsid w:val="001F1191"/>
    <w:rsid w:val="001F1588"/>
    <w:rsid w:val="001F15A5"/>
    <w:rsid w:val="001F1CCC"/>
    <w:rsid w:val="001F2A08"/>
    <w:rsid w:val="001F3F29"/>
    <w:rsid w:val="001F434F"/>
    <w:rsid w:val="001F4E23"/>
    <w:rsid w:val="001F68EB"/>
    <w:rsid w:val="001F6FC4"/>
    <w:rsid w:val="0020081F"/>
    <w:rsid w:val="00201F65"/>
    <w:rsid w:val="00204273"/>
    <w:rsid w:val="00204A0B"/>
    <w:rsid w:val="00205515"/>
    <w:rsid w:val="0020633C"/>
    <w:rsid w:val="0020767A"/>
    <w:rsid w:val="00210600"/>
    <w:rsid w:val="002120FB"/>
    <w:rsid w:val="00213CF8"/>
    <w:rsid w:val="002153C0"/>
    <w:rsid w:val="002179E2"/>
    <w:rsid w:val="00221F18"/>
    <w:rsid w:val="00222199"/>
    <w:rsid w:val="00223DA7"/>
    <w:rsid w:val="00224785"/>
    <w:rsid w:val="002322E5"/>
    <w:rsid w:val="002354FE"/>
    <w:rsid w:val="00235986"/>
    <w:rsid w:val="002362C5"/>
    <w:rsid w:val="00240CB1"/>
    <w:rsid w:val="00241021"/>
    <w:rsid w:val="00241FC3"/>
    <w:rsid w:val="00244235"/>
    <w:rsid w:val="002464DF"/>
    <w:rsid w:val="002473E1"/>
    <w:rsid w:val="00252740"/>
    <w:rsid w:val="00253572"/>
    <w:rsid w:val="002549DD"/>
    <w:rsid w:val="00255841"/>
    <w:rsid w:val="00255EBD"/>
    <w:rsid w:val="00261719"/>
    <w:rsid w:val="0026192B"/>
    <w:rsid w:val="00264DC9"/>
    <w:rsid w:val="0026659D"/>
    <w:rsid w:val="00266C2B"/>
    <w:rsid w:val="002735F3"/>
    <w:rsid w:val="00276C14"/>
    <w:rsid w:val="0028023A"/>
    <w:rsid w:val="00281778"/>
    <w:rsid w:val="00282BF5"/>
    <w:rsid w:val="002840FB"/>
    <w:rsid w:val="002850B3"/>
    <w:rsid w:val="0028645F"/>
    <w:rsid w:val="00286AA4"/>
    <w:rsid w:val="00286B6B"/>
    <w:rsid w:val="00287FD5"/>
    <w:rsid w:val="002912D0"/>
    <w:rsid w:val="00293668"/>
    <w:rsid w:val="00295A18"/>
    <w:rsid w:val="0029743E"/>
    <w:rsid w:val="002976C3"/>
    <w:rsid w:val="002A0E7C"/>
    <w:rsid w:val="002A1332"/>
    <w:rsid w:val="002A5693"/>
    <w:rsid w:val="002A6B5E"/>
    <w:rsid w:val="002B01F7"/>
    <w:rsid w:val="002B0FF9"/>
    <w:rsid w:val="002B102B"/>
    <w:rsid w:val="002B1ABF"/>
    <w:rsid w:val="002B25DC"/>
    <w:rsid w:val="002B275E"/>
    <w:rsid w:val="002B53EB"/>
    <w:rsid w:val="002B573E"/>
    <w:rsid w:val="002B73E6"/>
    <w:rsid w:val="002B751B"/>
    <w:rsid w:val="002B7FBF"/>
    <w:rsid w:val="002C0631"/>
    <w:rsid w:val="002C086C"/>
    <w:rsid w:val="002C4362"/>
    <w:rsid w:val="002C5764"/>
    <w:rsid w:val="002C5BDA"/>
    <w:rsid w:val="002C6CE5"/>
    <w:rsid w:val="002C7174"/>
    <w:rsid w:val="002C71DA"/>
    <w:rsid w:val="002D001A"/>
    <w:rsid w:val="002D1363"/>
    <w:rsid w:val="002D15B4"/>
    <w:rsid w:val="002D3876"/>
    <w:rsid w:val="002D53A5"/>
    <w:rsid w:val="002D6908"/>
    <w:rsid w:val="002D7216"/>
    <w:rsid w:val="002D753D"/>
    <w:rsid w:val="002E0097"/>
    <w:rsid w:val="002E063B"/>
    <w:rsid w:val="002E39FD"/>
    <w:rsid w:val="002E49E7"/>
    <w:rsid w:val="002E736E"/>
    <w:rsid w:val="002F0D77"/>
    <w:rsid w:val="002F1188"/>
    <w:rsid w:val="002F1EEE"/>
    <w:rsid w:val="002F6115"/>
    <w:rsid w:val="002F70FB"/>
    <w:rsid w:val="002F7AD0"/>
    <w:rsid w:val="00301085"/>
    <w:rsid w:val="00301BD7"/>
    <w:rsid w:val="00302C4D"/>
    <w:rsid w:val="00304BB1"/>
    <w:rsid w:val="00304D86"/>
    <w:rsid w:val="0030690D"/>
    <w:rsid w:val="00311728"/>
    <w:rsid w:val="00315E45"/>
    <w:rsid w:val="00316FDE"/>
    <w:rsid w:val="003178FD"/>
    <w:rsid w:val="00317FFE"/>
    <w:rsid w:val="0032222A"/>
    <w:rsid w:val="00322B6C"/>
    <w:rsid w:val="00322BCD"/>
    <w:rsid w:val="00322FE7"/>
    <w:rsid w:val="00324A1A"/>
    <w:rsid w:val="00324FFB"/>
    <w:rsid w:val="00326629"/>
    <w:rsid w:val="0033433A"/>
    <w:rsid w:val="003356ED"/>
    <w:rsid w:val="003366E9"/>
    <w:rsid w:val="003378EF"/>
    <w:rsid w:val="00337EC1"/>
    <w:rsid w:val="00340431"/>
    <w:rsid w:val="003420AF"/>
    <w:rsid w:val="003422DD"/>
    <w:rsid w:val="003430CB"/>
    <w:rsid w:val="00345455"/>
    <w:rsid w:val="00345A2B"/>
    <w:rsid w:val="0034745A"/>
    <w:rsid w:val="00356156"/>
    <w:rsid w:val="00356947"/>
    <w:rsid w:val="00362B04"/>
    <w:rsid w:val="00362E84"/>
    <w:rsid w:val="00363721"/>
    <w:rsid w:val="00363962"/>
    <w:rsid w:val="003650D4"/>
    <w:rsid w:val="003666EA"/>
    <w:rsid w:val="00370906"/>
    <w:rsid w:val="003734B9"/>
    <w:rsid w:val="00373CB5"/>
    <w:rsid w:val="00374C42"/>
    <w:rsid w:val="00375DC0"/>
    <w:rsid w:val="00377013"/>
    <w:rsid w:val="00384016"/>
    <w:rsid w:val="003840D7"/>
    <w:rsid w:val="00384AFC"/>
    <w:rsid w:val="0038516C"/>
    <w:rsid w:val="003854B7"/>
    <w:rsid w:val="003875DE"/>
    <w:rsid w:val="00387BF3"/>
    <w:rsid w:val="00390C22"/>
    <w:rsid w:val="003916F8"/>
    <w:rsid w:val="00394635"/>
    <w:rsid w:val="00394ACD"/>
    <w:rsid w:val="003979AD"/>
    <w:rsid w:val="003A0379"/>
    <w:rsid w:val="003A133C"/>
    <w:rsid w:val="003A20C4"/>
    <w:rsid w:val="003A3F50"/>
    <w:rsid w:val="003A4478"/>
    <w:rsid w:val="003A64F2"/>
    <w:rsid w:val="003A7A5C"/>
    <w:rsid w:val="003A7D14"/>
    <w:rsid w:val="003B2E4C"/>
    <w:rsid w:val="003B502C"/>
    <w:rsid w:val="003B5AF1"/>
    <w:rsid w:val="003B609A"/>
    <w:rsid w:val="003B7AEE"/>
    <w:rsid w:val="003C395B"/>
    <w:rsid w:val="003C3DDC"/>
    <w:rsid w:val="003C6406"/>
    <w:rsid w:val="003C71DC"/>
    <w:rsid w:val="003D32C8"/>
    <w:rsid w:val="003D3A53"/>
    <w:rsid w:val="003D4F11"/>
    <w:rsid w:val="003D52CA"/>
    <w:rsid w:val="003D66E6"/>
    <w:rsid w:val="003E05DB"/>
    <w:rsid w:val="003E4944"/>
    <w:rsid w:val="003F0D40"/>
    <w:rsid w:val="003F3A7B"/>
    <w:rsid w:val="003F3B2F"/>
    <w:rsid w:val="003F3BBB"/>
    <w:rsid w:val="003F478A"/>
    <w:rsid w:val="003F6ADB"/>
    <w:rsid w:val="003F6B16"/>
    <w:rsid w:val="003F741E"/>
    <w:rsid w:val="003F755C"/>
    <w:rsid w:val="003F7EF9"/>
    <w:rsid w:val="004001C9"/>
    <w:rsid w:val="00400387"/>
    <w:rsid w:val="004009DD"/>
    <w:rsid w:val="00403B52"/>
    <w:rsid w:val="00404946"/>
    <w:rsid w:val="00405EFD"/>
    <w:rsid w:val="00406FD2"/>
    <w:rsid w:val="004074F7"/>
    <w:rsid w:val="004116DF"/>
    <w:rsid w:val="004143F5"/>
    <w:rsid w:val="004143F7"/>
    <w:rsid w:val="00414F40"/>
    <w:rsid w:val="00415C9A"/>
    <w:rsid w:val="00421764"/>
    <w:rsid w:val="00421A96"/>
    <w:rsid w:val="00422D13"/>
    <w:rsid w:val="0042406F"/>
    <w:rsid w:val="004253DC"/>
    <w:rsid w:val="00425C87"/>
    <w:rsid w:val="00426E27"/>
    <w:rsid w:val="00427E3F"/>
    <w:rsid w:val="004334A4"/>
    <w:rsid w:val="004335BC"/>
    <w:rsid w:val="00440054"/>
    <w:rsid w:val="004401B8"/>
    <w:rsid w:val="00440F13"/>
    <w:rsid w:val="00441A46"/>
    <w:rsid w:val="00441BDD"/>
    <w:rsid w:val="00443014"/>
    <w:rsid w:val="0044391B"/>
    <w:rsid w:val="004441D7"/>
    <w:rsid w:val="004462D9"/>
    <w:rsid w:val="00447FA0"/>
    <w:rsid w:val="00451795"/>
    <w:rsid w:val="00452E15"/>
    <w:rsid w:val="00454123"/>
    <w:rsid w:val="0045677F"/>
    <w:rsid w:val="00460F52"/>
    <w:rsid w:val="00463033"/>
    <w:rsid w:val="00464C80"/>
    <w:rsid w:val="004658D3"/>
    <w:rsid w:val="00466C57"/>
    <w:rsid w:val="00471CB8"/>
    <w:rsid w:val="0047232B"/>
    <w:rsid w:val="0047314B"/>
    <w:rsid w:val="004746C0"/>
    <w:rsid w:val="00475C6B"/>
    <w:rsid w:val="00481A92"/>
    <w:rsid w:val="00482077"/>
    <w:rsid w:val="00482A64"/>
    <w:rsid w:val="00485486"/>
    <w:rsid w:val="00485B3E"/>
    <w:rsid w:val="004918F9"/>
    <w:rsid w:val="004918FD"/>
    <w:rsid w:val="00491B6E"/>
    <w:rsid w:val="00493D71"/>
    <w:rsid w:val="00494222"/>
    <w:rsid w:val="00495FF5"/>
    <w:rsid w:val="00496B28"/>
    <w:rsid w:val="00497CE6"/>
    <w:rsid w:val="004A184D"/>
    <w:rsid w:val="004A2430"/>
    <w:rsid w:val="004A2985"/>
    <w:rsid w:val="004A5772"/>
    <w:rsid w:val="004A7A3B"/>
    <w:rsid w:val="004B07EE"/>
    <w:rsid w:val="004B2D9F"/>
    <w:rsid w:val="004B7685"/>
    <w:rsid w:val="004C38B2"/>
    <w:rsid w:val="004C3C7E"/>
    <w:rsid w:val="004C4E34"/>
    <w:rsid w:val="004C5689"/>
    <w:rsid w:val="004C628C"/>
    <w:rsid w:val="004D0AA3"/>
    <w:rsid w:val="004D386E"/>
    <w:rsid w:val="004D5D8F"/>
    <w:rsid w:val="004D636B"/>
    <w:rsid w:val="004E1A48"/>
    <w:rsid w:val="004E59D9"/>
    <w:rsid w:val="004F4488"/>
    <w:rsid w:val="004F46E7"/>
    <w:rsid w:val="004F582B"/>
    <w:rsid w:val="004F7473"/>
    <w:rsid w:val="004F759C"/>
    <w:rsid w:val="00500FAD"/>
    <w:rsid w:val="00501A6F"/>
    <w:rsid w:val="005041AC"/>
    <w:rsid w:val="005044EE"/>
    <w:rsid w:val="00504507"/>
    <w:rsid w:val="00504CE9"/>
    <w:rsid w:val="005065B1"/>
    <w:rsid w:val="00507B88"/>
    <w:rsid w:val="005128B3"/>
    <w:rsid w:val="00512DE5"/>
    <w:rsid w:val="0051487B"/>
    <w:rsid w:val="005152CE"/>
    <w:rsid w:val="005159CF"/>
    <w:rsid w:val="00520136"/>
    <w:rsid w:val="00521BB4"/>
    <w:rsid w:val="00523F55"/>
    <w:rsid w:val="00524A1F"/>
    <w:rsid w:val="00525834"/>
    <w:rsid w:val="00526607"/>
    <w:rsid w:val="00530C04"/>
    <w:rsid w:val="00531DEB"/>
    <w:rsid w:val="005329BB"/>
    <w:rsid w:val="00534A43"/>
    <w:rsid w:val="0053549C"/>
    <w:rsid w:val="005366EB"/>
    <w:rsid w:val="00536B9D"/>
    <w:rsid w:val="00540BDF"/>
    <w:rsid w:val="00541317"/>
    <w:rsid w:val="00544139"/>
    <w:rsid w:val="00544261"/>
    <w:rsid w:val="00544726"/>
    <w:rsid w:val="005452A9"/>
    <w:rsid w:val="005513A3"/>
    <w:rsid w:val="005515E6"/>
    <w:rsid w:val="00551B8C"/>
    <w:rsid w:val="005520CF"/>
    <w:rsid w:val="0055223F"/>
    <w:rsid w:val="0055256B"/>
    <w:rsid w:val="005532F1"/>
    <w:rsid w:val="005534A5"/>
    <w:rsid w:val="00553CDA"/>
    <w:rsid w:val="00554860"/>
    <w:rsid w:val="00555721"/>
    <w:rsid w:val="00556369"/>
    <w:rsid w:val="00556A70"/>
    <w:rsid w:val="00562967"/>
    <w:rsid w:val="00562EB1"/>
    <w:rsid w:val="00563428"/>
    <w:rsid w:val="0056350D"/>
    <w:rsid w:val="005638A1"/>
    <w:rsid w:val="00564286"/>
    <w:rsid w:val="00566B52"/>
    <w:rsid w:val="005703F8"/>
    <w:rsid w:val="00570B1B"/>
    <w:rsid w:val="005713C7"/>
    <w:rsid w:val="00571558"/>
    <w:rsid w:val="00572B50"/>
    <w:rsid w:val="00574166"/>
    <w:rsid w:val="005777B6"/>
    <w:rsid w:val="0058132D"/>
    <w:rsid w:val="00582422"/>
    <w:rsid w:val="00583C09"/>
    <w:rsid w:val="005844A8"/>
    <w:rsid w:val="005876DD"/>
    <w:rsid w:val="00587CA9"/>
    <w:rsid w:val="00587FEE"/>
    <w:rsid w:val="005905D3"/>
    <w:rsid w:val="00590891"/>
    <w:rsid w:val="00591EB2"/>
    <w:rsid w:val="00594A51"/>
    <w:rsid w:val="005950FD"/>
    <w:rsid w:val="005964D1"/>
    <w:rsid w:val="005966BE"/>
    <w:rsid w:val="00597884"/>
    <w:rsid w:val="00597FC2"/>
    <w:rsid w:val="005A101B"/>
    <w:rsid w:val="005A27B9"/>
    <w:rsid w:val="005A3962"/>
    <w:rsid w:val="005A64CB"/>
    <w:rsid w:val="005A64D4"/>
    <w:rsid w:val="005B1771"/>
    <w:rsid w:val="005B17AE"/>
    <w:rsid w:val="005B2640"/>
    <w:rsid w:val="005B2B67"/>
    <w:rsid w:val="005B3605"/>
    <w:rsid w:val="005B3DF4"/>
    <w:rsid w:val="005B666D"/>
    <w:rsid w:val="005B66F9"/>
    <w:rsid w:val="005B73D4"/>
    <w:rsid w:val="005B7CA3"/>
    <w:rsid w:val="005C0524"/>
    <w:rsid w:val="005C1A10"/>
    <w:rsid w:val="005C69BD"/>
    <w:rsid w:val="005C72EB"/>
    <w:rsid w:val="005C79BF"/>
    <w:rsid w:val="005D0EDA"/>
    <w:rsid w:val="005D39B5"/>
    <w:rsid w:val="005D3CBE"/>
    <w:rsid w:val="005D66F3"/>
    <w:rsid w:val="005D71F8"/>
    <w:rsid w:val="005D7D88"/>
    <w:rsid w:val="005E0AA6"/>
    <w:rsid w:val="005E0AED"/>
    <w:rsid w:val="005E16D6"/>
    <w:rsid w:val="005E32D1"/>
    <w:rsid w:val="005E4A3F"/>
    <w:rsid w:val="005E4CF6"/>
    <w:rsid w:val="005E4FC4"/>
    <w:rsid w:val="005E555C"/>
    <w:rsid w:val="005E5D55"/>
    <w:rsid w:val="005E77D6"/>
    <w:rsid w:val="005F0131"/>
    <w:rsid w:val="005F3150"/>
    <w:rsid w:val="005F48B0"/>
    <w:rsid w:val="00603FB5"/>
    <w:rsid w:val="00605129"/>
    <w:rsid w:val="00607731"/>
    <w:rsid w:val="00610B17"/>
    <w:rsid w:val="00611E0A"/>
    <w:rsid w:val="006128F3"/>
    <w:rsid w:val="00612FA3"/>
    <w:rsid w:val="00616262"/>
    <w:rsid w:val="006174F1"/>
    <w:rsid w:val="0062288C"/>
    <w:rsid w:val="006243C2"/>
    <w:rsid w:val="00627001"/>
    <w:rsid w:val="0063213A"/>
    <w:rsid w:val="006328FE"/>
    <w:rsid w:val="0063308C"/>
    <w:rsid w:val="006333BC"/>
    <w:rsid w:val="00634E91"/>
    <w:rsid w:val="00635988"/>
    <w:rsid w:val="006360FE"/>
    <w:rsid w:val="00641A5F"/>
    <w:rsid w:val="00642219"/>
    <w:rsid w:val="00645610"/>
    <w:rsid w:val="00647030"/>
    <w:rsid w:val="006473B0"/>
    <w:rsid w:val="006524E9"/>
    <w:rsid w:val="0065324C"/>
    <w:rsid w:val="0065439D"/>
    <w:rsid w:val="006558C2"/>
    <w:rsid w:val="006565D8"/>
    <w:rsid w:val="00657A53"/>
    <w:rsid w:val="0066098F"/>
    <w:rsid w:val="006630F3"/>
    <w:rsid w:val="006631D6"/>
    <w:rsid w:val="00664C37"/>
    <w:rsid w:val="006668AC"/>
    <w:rsid w:val="006725BA"/>
    <w:rsid w:val="006727B4"/>
    <w:rsid w:val="00673537"/>
    <w:rsid w:val="006738B3"/>
    <w:rsid w:val="00676969"/>
    <w:rsid w:val="00677C79"/>
    <w:rsid w:val="006845D0"/>
    <w:rsid w:val="00686C36"/>
    <w:rsid w:val="0068741C"/>
    <w:rsid w:val="006920F3"/>
    <w:rsid w:val="00693A2F"/>
    <w:rsid w:val="00695302"/>
    <w:rsid w:val="006A1A25"/>
    <w:rsid w:val="006A1D4A"/>
    <w:rsid w:val="006A32B4"/>
    <w:rsid w:val="006A3946"/>
    <w:rsid w:val="006A396F"/>
    <w:rsid w:val="006A39C4"/>
    <w:rsid w:val="006A6D2D"/>
    <w:rsid w:val="006A77E0"/>
    <w:rsid w:val="006B0B41"/>
    <w:rsid w:val="006B48B2"/>
    <w:rsid w:val="006B6FB6"/>
    <w:rsid w:val="006B7CCD"/>
    <w:rsid w:val="006C0844"/>
    <w:rsid w:val="006C27CB"/>
    <w:rsid w:val="006C6305"/>
    <w:rsid w:val="006C6424"/>
    <w:rsid w:val="006C6485"/>
    <w:rsid w:val="006C6C30"/>
    <w:rsid w:val="006C6FF0"/>
    <w:rsid w:val="006D2198"/>
    <w:rsid w:val="006D272E"/>
    <w:rsid w:val="006D2B37"/>
    <w:rsid w:val="006D3DA5"/>
    <w:rsid w:val="006D4831"/>
    <w:rsid w:val="006D51E5"/>
    <w:rsid w:val="006D526E"/>
    <w:rsid w:val="006D6308"/>
    <w:rsid w:val="006D74EA"/>
    <w:rsid w:val="006D7AD5"/>
    <w:rsid w:val="006E27E9"/>
    <w:rsid w:val="006E3D01"/>
    <w:rsid w:val="006E4799"/>
    <w:rsid w:val="006E6AC5"/>
    <w:rsid w:val="006E773C"/>
    <w:rsid w:val="006F054B"/>
    <w:rsid w:val="006F27C5"/>
    <w:rsid w:val="006F2E9C"/>
    <w:rsid w:val="006F409A"/>
    <w:rsid w:val="006F4DC8"/>
    <w:rsid w:val="006F5A14"/>
    <w:rsid w:val="0070007E"/>
    <w:rsid w:val="00701135"/>
    <w:rsid w:val="00702077"/>
    <w:rsid w:val="00702823"/>
    <w:rsid w:val="00703133"/>
    <w:rsid w:val="0070399F"/>
    <w:rsid w:val="00704761"/>
    <w:rsid w:val="00704F25"/>
    <w:rsid w:val="007050DB"/>
    <w:rsid w:val="00705226"/>
    <w:rsid w:val="0070651B"/>
    <w:rsid w:val="0070785D"/>
    <w:rsid w:val="00713C9C"/>
    <w:rsid w:val="00715D03"/>
    <w:rsid w:val="00725C41"/>
    <w:rsid w:val="00730F67"/>
    <w:rsid w:val="00732872"/>
    <w:rsid w:val="00732C99"/>
    <w:rsid w:val="00732E54"/>
    <w:rsid w:val="0073301E"/>
    <w:rsid w:val="0073368A"/>
    <w:rsid w:val="007338BE"/>
    <w:rsid w:val="00734595"/>
    <w:rsid w:val="00734AC8"/>
    <w:rsid w:val="00735B21"/>
    <w:rsid w:val="00735FE3"/>
    <w:rsid w:val="007440F2"/>
    <w:rsid w:val="00750162"/>
    <w:rsid w:val="007507E7"/>
    <w:rsid w:val="007508D6"/>
    <w:rsid w:val="00752DBB"/>
    <w:rsid w:val="00753561"/>
    <w:rsid w:val="007550B5"/>
    <w:rsid w:val="007564C4"/>
    <w:rsid w:val="00757751"/>
    <w:rsid w:val="00760FB7"/>
    <w:rsid w:val="007624D2"/>
    <w:rsid w:val="00762F60"/>
    <w:rsid w:val="00765014"/>
    <w:rsid w:val="00770295"/>
    <w:rsid w:val="00771D80"/>
    <w:rsid w:val="00772C8C"/>
    <w:rsid w:val="00773DAE"/>
    <w:rsid w:val="0077541B"/>
    <w:rsid w:val="007815AB"/>
    <w:rsid w:val="00781606"/>
    <w:rsid w:val="0078258F"/>
    <w:rsid w:val="007834AE"/>
    <w:rsid w:val="00783B2D"/>
    <w:rsid w:val="007848E7"/>
    <w:rsid w:val="00785573"/>
    <w:rsid w:val="00786101"/>
    <w:rsid w:val="0078630B"/>
    <w:rsid w:val="00786946"/>
    <w:rsid w:val="00790138"/>
    <w:rsid w:val="00793DD5"/>
    <w:rsid w:val="00794A42"/>
    <w:rsid w:val="00796F6A"/>
    <w:rsid w:val="00797C1E"/>
    <w:rsid w:val="007A07F0"/>
    <w:rsid w:val="007A3D51"/>
    <w:rsid w:val="007A3EE2"/>
    <w:rsid w:val="007A528D"/>
    <w:rsid w:val="007A5501"/>
    <w:rsid w:val="007A6893"/>
    <w:rsid w:val="007B19CC"/>
    <w:rsid w:val="007B2D25"/>
    <w:rsid w:val="007B2F59"/>
    <w:rsid w:val="007C51EE"/>
    <w:rsid w:val="007C55ED"/>
    <w:rsid w:val="007D058F"/>
    <w:rsid w:val="007D3678"/>
    <w:rsid w:val="007D410B"/>
    <w:rsid w:val="007D6590"/>
    <w:rsid w:val="007E17EB"/>
    <w:rsid w:val="007E1A38"/>
    <w:rsid w:val="007E2F5B"/>
    <w:rsid w:val="007E3F1B"/>
    <w:rsid w:val="007E668A"/>
    <w:rsid w:val="007F0F61"/>
    <w:rsid w:val="007F3CA1"/>
    <w:rsid w:val="007F4663"/>
    <w:rsid w:val="007F6EC4"/>
    <w:rsid w:val="00800301"/>
    <w:rsid w:val="00800632"/>
    <w:rsid w:val="00800B8D"/>
    <w:rsid w:val="0080202E"/>
    <w:rsid w:val="00804046"/>
    <w:rsid w:val="00805D15"/>
    <w:rsid w:val="00810967"/>
    <w:rsid w:val="0081218A"/>
    <w:rsid w:val="00812C91"/>
    <w:rsid w:val="00813A3A"/>
    <w:rsid w:val="00817808"/>
    <w:rsid w:val="00817EE3"/>
    <w:rsid w:val="00820416"/>
    <w:rsid w:val="008204ED"/>
    <w:rsid w:val="00821517"/>
    <w:rsid w:val="00822BAF"/>
    <w:rsid w:val="00824F87"/>
    <w:rsid w:val="0082740C"/>
    <w:rsid w:val="00841CAE"/>
    <w:rsid w:val="008431B2"/>
    <w:rsid w:val="00844A7D"/>
    <w:rsid w:val="00845198"/>
    <w:rsid w:val="00846097"/>
    <w:rsid w:val="008469F7"/>
    <w:rsid w:val="00846E50"/>
    <w:rsid w:val="0085299A"/>
    <w:rsid w:val="00852A8D"/>
    <w:rsid w:val="00852F27"/>
    <w:rsid w:val="008538EF"/>
    <w:rsid w:val="008543F9"/>
    <w:rsid w:val="008544E5"/>
    <w:rsid w:val="008546E1"/>
    <w:rsid w:val="008546FD"/>
    <w:rsid w:val="00854CDF"/>
    <w:rsid w:val="008553D2"/>
    <w:rsid w:val="008556D7"/>
    <w:rsid w:val="008573DE"/>
    <w:rsid w:val="00860BD5"/>
    <w:rsid w:val="00861073"/>
    <w:rsid w:val="0086176D"/>
    <w:rsid w:val="00861F76"/>
    <w:rsid w:val="008620C5"/>
    <w:rsid w:val="00862FAD"/>
    <w:rsid w:val="00863FBF"/>
    <w:rsid w:val="0086523C"/>
    <w:rsid w:val="008658A1"/>
    <w:rsid w:val="00865C16"/>
    <w:rsid w:val="00866211"/>
    <w:rsid w:val="008664B7"/>
    <w:rsid w:val="0087360A"/>
    <w:rsid w:val="00873C16"/>
    <w:rsid w:val="00874EA9"/>
    <w:rsid w:val="008750AD"/>
    <w:rsid w:val="00875DA3"/>
    <w:rsid w:val="00876B7D"/>
    <w:rsid w:val="00877C4A"/>
    <w:rsid w:val="00881363"/>
    <w:rsid w:val="00884CF4"/>
    <w:rsid w:val="0088529B"/>
    <w:rsid w:val="00885932"/>
    <w:rsid w:val="00887FF9"/>
    <w:rsid w:val="0089009A"/>
    <w:rsid w:val="0089016A"/>
    <w:rsid w:val="0089060C"/>
    <w:rsid w:val="00893206"/>
    <w:rsid w:val="008934BD"/>
    <w:rsid w:val="008945DC"/>
    <w:rsid w:val="00895382"/>
    <w:rsid w:val="00896E24"/>
    <w:rsid w:val="008A5508"/>
    <w:rsid w:val="008A6407"/>
    <w:rsid w:val="008B0168"/>
    <w:rsid w:val="008B08A8"/>
    <w:rsid w:val="008B0B53"/>
    <w:rsid w:val="008B3208"/>
    <w:rsid w:val="008B43B9"/>
    <w:rsid w:val="008B763E"/>
    <w:rsid w:val="008B7993"/>
    <w:rsid w:val="008C0D53"/>
    <w:rsid w:val="008C3D56"/>
    <w:rsid w:val="008C41C7"/>
    <w:rsid w:val="008C5339"/>
    <w:rsid w:val="008C5A1F"/>
    <w:rsid w:val="008C7A02"/>
    <w:rsid w:val="008D1354"/>
    <w:rsid w:val="008D28A8"/>
    <w:rsid w:val="008D36D8"/>
    <w:rsid w:val="008D386C"/>
    <w:rsid w:val="008D537B"/>
    <w:rsid w:val="008D6658"/>
    <w:rsid w:val="008E2EDF"/>
    <w:rsid w:val="008E3835"/>
    <w:rsid w:val="008E3D74"/>
    <w:rsid w:val="008E4E2E"/>
    <w:rsid w:val="008E51C9"/>
    <w:rsid w:val="008E5418"/>
    <w:rsid w:val="008F0493"/>
    <w:rsid w:val="008F17F0"/>
    <w:rsid w:val="008F1B48"/>
    <w:rsid w:val="008F353E"/>
    <w:rsid w:val="008F5030"/>
    <w:rsid w:val="008F6494"/>
    <w:rsid w:val="008F68CF"/>
    <w:rsid w:val="009017F1"/>
    <w:rsid w:val="00901876"/>
    <w:rsid w:val="009039C8"/>
    <w:rsid w:val="0090604E"/>
    <w:rsid w:val="0090626B"/>
    <w:rsid w:val="00912657"/>
    <w:rsid w:val="00915E5B"/>
    <w:rsid w:val="00917C44"/>
    <w:rsid w:val="0092063B"/>
    <w:rsid w:val="00920C27"/>
    <w:rsid w:val="009227E2"/>
    <w:rsid w:val="00924283"/>
    <w:rsid w:val="009246F0"/>
    <w:rsid w:val="009257C6"/>
    <w:rsid w:val="009263AB"/>
    <w:rsid w:val="00926596"/>
    <w:rsid w:val="009277B9"/>
    <w:rsid w:val="009310CF"/>
    <w:rsid w:val="00932E2D"/>
    <w:rsid w:val="00933CA9"/>
    <w:rsid w:val="00933D52"/>
    <w:rsid w:val="00936C1E"/>
    <w:rsid w:val="00937C9C"/>
    <w:rsid w:val="00941AF4"/>
    <w:rsid w:val="00943EBC"/>
    <w:rsid w:val="00950792"/>
    <w:rsid w:val="00950C5F"/>
    <w:rsid w:val="00951D9E"/>
    <w:rsid w:val="00952026"/>
    <w:rsid w:val="009532C0"/>
    <w:rsid w:val="00953F0F"/>
    <w:rsid w:val="0095405A"/>
    <w:rsid w:val="00955C65"/>
    <w:rsid w:val="00955D34"/>
    <w:rsid w:val="00961BB5"/>
    <w:rsid w:val="00961D25"/>
    <w:rsid w:val="009626B8"/>
    <w:rsid w:val="00965145"/>
    <w:rsid w:val="00965566"/>
    <w:rsid w:val="00966D23"/>
    <w:rsid w:val="009679E4"/>
    <w:rsid w:val="00970485"/>
    <w:rsid w:val="0097297A"/>
    <w:rsid w:val="00983078"/>
    <w:rsid w:val="0098350D"/>
    <w:rsid w:val="0098632E"/>
    <w:rsid w:val="009914F8"/>
    <w:rsid w:val="00992C4E"/>
    <w:rsid w:val="00992EB6"/>
    <w:rsid w:val="009978DC"/>
    <w:rsid w:val="009A0492"/>
    <w:rsid w:val="009A3A80"/>
    <w:rsid w:val="009A5891"/>
    <w:rsid w:val="009A6D8C"/>
    <w:rsid w:val="009B28F2"/>
    <w:rsid w:val="009B2B79"/>
    <w:rsid w:val="009B3E6A"/>
    <w:rsid w:val="009B614A"/>
    <w:rsid w:val="009B742A"/>
    <w:rsid w:val="009C0BF1"/>
    <w:rsid w:val="009C2917"/>
    <w:rsid w:val="009C39CF"/>
    <w:rsid w:val="009C45F4"/>
    <w:rsid w:val="009C5A75"/>
    <w:rsid w:val="009C7B00"/>
    <w:rsid w:val="009D03C3"/>
    <w:rsid w:val="009D0404"/>
    <w:rsid w:val="009D18C9"/>
    <w:rsid w:val="009D274A"/>
    <w:rsid w:val="009D2780"/>
    <w:rsid w:val="009D59D4"/>
    <w:rsid w:val="009D7321"/>
    <w:rsid w:val="009D736A"/>
    <w:rsid w:val="009D7FBB"/>
    <w:rsid w:val="009E0185"/>
    <w:rsid w:val="009E0A08"/>
    <w:rsid w:val="009E5157"/>
    <w:rsid w:val="009E534C"/>
    <w:rsid w:val="009E5E41"/>
    <w:rsid w:val="009E77FB"/>
    <w:rsid w:val="009F193F"/>
    <w:rsid w:val="009F1F28"/>
    <w:rsid w:val="009F2967"/>
    <w:rsid w:val="009F3468"/>
    <w:rsid w:val="009F3619"/>
    <w:rsid w:val="009F4C21"/>
    <w:rsid w:val="009F5D04"/>
    <w:rsid w:val="00A02881"/>
    <w:rsid w:val="00A02CFB"/>
    <w:rsid w:val="00A047B0"/>
    <w:rsid w:val="00A04A1D"/>
    <w:rsid w:val="00A05985"/>
    <w:rsid w:val="00A07E73"/>
    <w:rsid w:val="00A10179"/>
    <w:rsid w:val="00A13B48"/>
    <w:rsid w:val="00A140DC"/>
    <w:rsid w:val="00A17B78"/>
    <w:rsid w:val="00A2176F"/>
    <w:rsid w:val="00A22793"/>
    <w:rsid w:val="00A228E2"/>
    <w:rsid w:val="00A23574"/>
    <w:rsid w:val="00A245D9"/>
    <w:rsid w:val="00A258AA"/>
    <w:rsid w:val="00A25A28"/>
    <w:rsid w:val="00A26850"/>
    <w:rsid w:val="00A300E8"/>
    <w:rsid w:val="00A324EB"/>
    <w:rsid w:val="00A32BBD"/>
    <w:rsid w:val="00A32D62"/>
    <w:rsid w:val="00A3356D"/>
    <w:rsid w:val="00A335D7"/>
    <w:rsid w:val="00A34309"/>
    <w:rsid w:val="00A34CC2"/>
    <w:rsid w:val="00A35715"/>
    <w:rsid w:val="00A3597A"/>
    <w:rsid w:val="00A37E09"/>
    <w:rsid w:val="00A42CB2"/>
    <w:rsid w:val="00A45010"/>
    <w:rsid w:val="00A50105"/>
    <w:rsid w:val="00A508BE"/>
    <w:rsid w:val="00A508F5"/>
    <w:rsid w:val="00A5094E"/>
    <w:rsid w:val="00A50D05"/>
    <w:rsid w:val="00A51910"/>
    <w:rsid w:val="00A535F7"/>
    <w:rsid w:val="00A54EF1"/>
    <w:rsid w:val="00A5541D"/>
    <w:rsid w:val="00A558C0"/>
    <w:rsid w:val="00A55B22"/>
    <w:rsid w:val="00A607A4"/>
    <w:rsid w:val="00A62B60"/>
    <w:rsid w:val="00A63D59"/>
    <w:rsid w:val="00A643FE"/>
    <w:rsid w:val="00A65A17"/>
    <w:rsid w:val="00A65BB7"/>
    <w:rsid w:val="00A65CC6"/>
    <w:rsid w:val="00A67C29"/>
    <w:rsid w:val="00A67E08"/>
    <w:rsid w:val="00A705FB"/>
    <w:rsid w:val="00A71F42"/>
    <w:rsid w:val="00A741C8"/>
    <w:rsid w:val="00A8034C"/>
    <w:rsid w:val="00A8092E"/>
    <w:rsid w:val="00A82E38"/>
    <w:rsid w:val="00A82E40"/>
    <w:rsid w:val="00A84D9E"/>
    <w:rsid w:val="00A857A7"/>
    <w:rsid w:val="00A85839"/>
    <w:rsid w:val="00A904C2"/>
    <w:rsid w:val="00A90FD3"/>
    <w:rsid w:val="00A91C94"/>
    <w:rsid w:val="00A926EC"/>
    <w:rsid w:val="00A947ED"/>
    <w:rsid w:val="00A94872"/>
    <w:rsid w:val="00A94BA0"/>
    <w:rsid w:val="00A952DD"/>
    <w:rsid w:val="00AA00E9"/>
    <w:rsid w:val="00AA08BE"/>
    <w:rsid w:val="00AA12F1"/>
    <w:rsid w:val="00AA3804"/>
    <w:rsid w:val="00AA4F50"/>
    <w:rsid w:val="00AB36F3"/>
    <w:rsid w:val="00AB3728"/>
    <w:rsid w:val="00AB5135"/>
    <w:rsid w:val="00AB63A6"/>
    <w:rsid w:val="00AB69C1"/>
    <w:rsid w:val="00AB6BA1"/>
    <w:rsid w:val="00AB7235"/>
    <w:rsid w:val="00AB7485"/>
    <w:rsid w:val="00AC19FF"/>
    <w:rsid w:val="00AC1E9C"/>
    <w:rsid w:val="00AC332C"/>
    <w:rsid w:val="00AC49CD"/>
    <w:rsid w:val="00AC4A01"/>
    <w:rsid w:val="00AC63A3"/>
    <w:rsid w:val="00AC6C53"/>
    <w:rsid w:val="00AD091E"/>
    <w:rsid w:val="00AD26F1"/>
    <w:rsid w:val="00AD3BA0"/>
    <w:rsid w:val="00AD6176"/>
    <w:rsid w:val="00AD6772"/>
    <w:rsid w:val="00AE35A9"/>
    <w:rsid w:val="00AE3E39"/>
    <w:rsid w:val="00AE4003"/>
    <w:rsid w:val="00AE46FB"/>
    <w:rsid w:val="00AE60FE"/>
    <w:rsid w:val="00AE7389"/>
    <w:rsid w:val="00AE763F"/>
    <w:rsid w:val="00AE7DDB"/>
    <w:rsid w:val="00AF0D4D"/>
    <w:rsid w:val="00AF1C7B"/>
    <w:rsid w:val="00AF1C98"/>
    <w:rsid w:val="00AF2A34"/>
    <w:rsid w:val="00AF2BBA"/>
    <w:rsid w:val="00AF3A34"/>
    <w:rsid w:val="00AF422D"/>
    <w:rsid w:val="00AF5500"/>
    <w:rsid w:val="00AF55A1"/>
    <w:rsid w:val="00AF5CAD"/>
    <w:rsid w:val="00AF5D34"/>
    <w:rsid w:val="00AF6126"/>
    <w:rsid w:val="00B00498"/>
    <w:rsid w:val="00B026C8"/>
    <w:rsid w:val="00B02F6A"/>
    <w:rsid w:val="00B05678"/>
    <w:rsid w:val="00B06240"/>
    <w:rsid w:val="00B118B6"/>
    <w:rsid w:val="00B16420"/>
    <w:rsid w:val="00B1668D"/>
    <w:rsid w:val="00B200FB"/>
    <w:rsid w:val="00B2074F"/>
    <w:rsid w:val="00B207BE"/>
    <w:rsid w:val="00B259CD"/>
    <w:rsid w:val="00B259E6"/>
    <w:rsid w:val="00B25A22"/>
    <w:rsid w:val="00B26259"/>
    <w:rsid w:val="00B27DBB"/>
    <w:rsid w:val="00B30EA7"/>
    <w:rsid w:val="00B33BB4"/>
    <w:rsid w:val="00B33F1F"/>
    <w:rsid w:val="00B34482"/>
    <w:rsid w:val="00B410EB"/>
    <w:rsid w:val="00B46FEB"/>
    <w:rsid w:val="00B47146"/>
    <w:rsid w:val="00B510BA"/>
    <w:rsid w:val="00B51C98"/>
    <w:rsid w:val="00B5264D"/>
    <w:rsid w:val="00B53E33"/>
    <w:rsid w:val="00B5414F"/>
    <w:rsid w:val="00B55768"/>
    <w:rsid w:val="00B55800"/>
    <w:rsid w:val="00B60079"/>
    <w:rsid w:val="00B612B1"/>
    <w:rsid w:val="00B62731"/>
    <w:rsid w:val="00B627BC"/>
    <w:rsid w:val="00B62FA1"/>
    <w:rsid w:val="00B70055"/>
    <w:rsid w:val="00B70352"/>
    <w:rsid w:val="00B71D7C"/>
    <w:rsid w:val="00B738F8"/>
    <w:rsid w:val="00B73960"/>
    <w:rsid w:val="00B76B14"/>
    <w:rsid w:val="00B801FF"/>
    <w:rsid w:val="00B81647"/>
    <w:rsid w:val="00B81CFF"/>
    <w:rsid w:val="00B82F6E"/>
    <w:rsid w:val="00B9016E"/>
    <w:rsid w:val="00B902E6"/>
    <w:rsid w:val="00B91BD9"/>
    <w:rsid w:val="00B92F9E"/>
    <w:rsid w:val="00B9465D"/>
    <w:rsid w:val="00B94787"/>
    <w:rsid w:val="00B94813"/>
    <w:rsid w:val="00B95739"/>
    <w:rsid w:val="00B959C8"/>
    <w:rsid w:val="00B95B67"/>
    <w:rsid w:val="00B96B79"/>
    <w:rsid w:val="00B97D0E"/>
    <w:rsid w:val="00BA1C26"/>
    <w:rsid w:val="00BA2C4D"/>
    <w:rsid w:val="00BA3FFD"/>
    <w:rsid w:val="00BA435F"/>
    <w:rsid w:val="00BA700A"/>
    <w:rsid w:val="00BB221D"/>
    <w:rsid w:val="00BB35E2"/>
    <w:rsid w:val="00BB35F7"/>
    <w:rsid w:val="00BB47BA"/>
    <w:rsid w:val="00BB5C68"/>
    <w:rsid w:val="00BB5E14"/>
    <w:rsid w:val="00BB622E"/>
    <w:rsid w:val="00BC2813"/>
    <w:rsid w:val="00BC3A86"/>
    <w:rsid w:val="00BC4F37"/>
    <w:rsid w:val="00BC5AC6"/>
    <w:rsid w:val="00BD275A"/>
    <w:rsid w:val="00BD43B1"/>
    <w:rsid w:val="00BD7C01"/>
    <w:rsid w:val="00BE352D"/>
    <w:rsid w:val="00BE35DD"/>
    <w:rsid w:val="00BE529B"/>
    <w:rsid w:val="00BF34DD"/>
    <w:rsid w:val="00BF72BE"/>
    <w:rsid w:val="00C0151C"/>
    <w:rsid w:val="00C01FFE"/>
    <w:rsid w:val="00C02B87"/>
    <w:rsid w:val="00C07C4E"/>
    <w:rsid w:val="00C13818"/>
    <w:rsid w:val="00C1384B"/>
    <w:rsid w:val="00C15AE1"/>
    <w:rsid w:val="00C15DA5"/>
    <w:rsid w:val="00C20507"/>
    <w:rsid w:val="00C213CF"/>
    <w:rsid w:val="00C23836"/>
    <w:rsid w:val="00C26197"/>
    <w:rsid w:val="00C26E7B"/>
    <w:rsid w:val="00C3117F"/>
    <w:rsid w:val="00C34450"/>
    <w:rsid w:val="00C35175"/>
    <w:rsid w:val="00C362D8"/>
    <w:rsid w:val="00C37472"/>
    <w:rsid w:val="00C4064E"/>
    <w:rsid w:val="00C416E2"/>
    <w:rsid w:val="00C4189C"/>
    <w:rsid w:val="00C434C5"/>
    <w:rsid w:val="00C445A7"/>
    <w:rsid w:val="00C45F14"/>
    <w:rsid w:val="00C46857"/>
    <w:rsid w:val="00C46A9C"/>
    <w:rsid w:val="00C500F9"/>
    <w:rsid w:val="00C52984"/>
    <w:rsid w:val="00C52DC3"/>
    <w:rsid w:val="00C53E0F"/>
    <w:rsid w:val="00C54BDD"/>
    <w:rsid w:val="00C55603"/>
    <w:rsid w:val="00C569C7"/>
    <w:rsid w:val="00C664F1"/>
    <w:rsid w:val="00C71112"/>
    <w:rsid w:val="00C7118A"/>
    <w:rsid w:val="00C724A4"/>
    <w:rsid w:val="00C733BF"/>
    <w:rsid w:val="00C73DB2"/>
    <w:rsid w:val="00C7737A"/>
    <w:rsid w:val="00C803F0"/>
    <w:rsid w:val="00C8201C"/>
    <w:rsid w:val="00C832C9"/>
    <w:rsid w:val="00C85ADE"/>
    <w:rsid w:val="00C8799A"/>
    <w:rsid w:val="00C920E4"/>
    <w:rsid w:val="00C92BFA"/>
    <w:rsid w:val="00C92DE8"/>
    <w:rsid w:val="00C959FD"/>
    <w:rsid w:val="00C9736D"/>
    <w:rsid w:val="00C97A0C"/>
    <w:rsid w:val="00CA071C"/>
    <w:rsid w:val="00CA1658"/>
    <w:rsid w:val="00CA22F5"/>
    <w:rsid w:val="00CA334B"/>
    <w:rsid w:val="00CA4DB6"/>
    <w:rsid w:val="00CA501C"/>
    <w:rsid w:val="00CA573B"/>
    <w:rsid w:val="00CA5E90"/>
    <w:rsid w:val="00CA5EDE"/>
    <w:rsid w:val="00CA65E4"/>
    <w:rsid w:val="00CB145B"/>
    <w:rsid w:val="00CB166A"/>
    <w:rsid w:val="00CB4ED1"/>
    <w:rsid w:val="00CB58DF"/>
    <w:rsid w:val="00CB781A"/>
    <w:rsid w:val="00CB7982"/>
    <w:rsid w:val="00CC1D8C"/>
    <w:rsid w:val="00CC4D7C"/>
    <w:rsid w:val="00CC6DD7"/>
    <w:rsid w:val="00CD016A"/>
    <w:rsid w:val="00CD36A2"/>
    <w:rsid w:val="00CD4E77"/>
    <w:rsid w:val="00CD6BDD"/>
    <w:rsid w:val="00CE2D4B"/>
    <w:rsid w:val="00CE4C5A"/>
    <w:rsid w:val="00CE5093"/>
    <w:rsid w:val="00CE6545"/>
    <w:rsid w:val="00CF0002"/>
    <w:rsid w:val="00CF08D7"/>
    <w:rsid w:val="00CF08E6"/>
    <w:rsid w:val="00CF1DEC"/>
    <w:rsid w:val="00CF38CA"/>
    <w:rsid w:val="00CF3E14"/>
    <w:rsid w:val="00CF4009"/>
    <w:rsid w:val="00CF6828"/>
    <w:rsid w:val="00CF7922"/>
    <w:rsid w:val="00CF7CC6"/>
    <w:rsid w:val="00D007C8"/>
    <w:rsid w:val="00D02E81"/>
    <w:rsid w:val="00D03EAE"/>
    <w:rsid w:val="00D049A0"/>
    <w:rsid w:val="00D05BF0"/>
    <w:rsid w:val="00D07FB4"/>
    <w:rsid w:val="00D12AC8"/>
    <w:rsid w:val="00D14F25"/>
    <w:rsid w:val="00D22A54"/>
    <w:rsid w:val="00D23DFA"/>
    <w:rsid w:val="00D247B9"/>
    <w:rsid w:val="00D24814"/>
    <w:rsid w:val="00D248A9"/>
    <w:rsid w:val="00D27DE6"/>
    <w:rsid w:val="00D316E0"/>
    <w:rsid w:val="00D319D9"/>
    <w:rsid w:val="00D367F8"/>
    <w:rsid w:val="00D4002D"/>
    <w:rsid w:val="00D416D2"/>
    <w:rsid w:val="00D41D6F"/>
    <w:rsid w:val="00D421D2"/>
    <w:rsid w:val="00D454AB"/>
    <w:rsid w:val="00D45F16"/>
    <w:rsid w:val="00D46F6D"/>
    <w:rsid w:val="00D510B6"/>
    <w:rsid w:val="00D5325E"/>
    <w:rsid w:val="00D53EB2"/>
    <w:rsid w:val="00D56788"/>
    <w:rsid w:val="00D626E5"/>
    <w:rsid w:val="00D62DBF"/>
    <w:rsid w:val="00D64166"/>
    <w:rsid w:val="00D65CEC"/>
    <w:rsid w:val="00D66F13"/>
    <w:rsid w:val="00D671AC"/>
    <w:rsid w:val="00D67241"/>
    <w:rsid w:val="00D67B7E"/>
    <w:rsid w:val="00D70174"/>
    <w:rsid w:val="00D71D6C"/>
    <w:rsid w:val="00D71EAA"/>
    <w:rsid w:val="00D721E4"/>
    <w:rsid w:val="00D72297"/>
    <w:rsid w:val="00D74517"/>
    <w:rsid w:val="00D75116"/>
    <w:rsid w:val="00D85E13"/>
    <w:rsid w:val="00D87EBF"/>
    <w:rsid w:val="00D87ECA"/>
    <w:rsid w:val="00D90E3C"/>
    <w:rsid w:val="00D9105C"/>
    <w:rsid w:val="00D91600"/>
    <w:rsid w:val="00D9287C"/>
    <w:rsid w:val="00D92910"/>
    <w:rsid w:val="00D92E13"/>
    <w:rsid w:val="00D938C3"/>
    <w:rsid w:val="00D95CE6"/>
    <w:rsid w:val="00D96738"/>
    <w:rsid w:val="00DA0B92"/>
    <w:rsid w:val="00DA169A"/>
    <w:rsid w:val="00DA4930"/>
    <w:rsid w:val="00DA62CA"/>
    <w:rsid w:val="00DA6499"/>
    <w:rsid w:val="00DA7380"/>
    <w:rsid w:val="00DB0117"/>
    <w:rsid w:val="00DB086A"/>
    <w:rsid w:val="00DB1FBA"/>
    <w:rsid w:val="00DB4199"/>
    <w:rsid w:val="00DB4297"/>
    <w:rsid w:val="00DB7620"/>
    <w:rsid w:val="00DC0894"/>
    <w:rsid w:val="00DC14E7"/>
    <w:rsid w:val="00DC1F41"/>
    <w:rsid w:val="00DC3EE7"/>
    <w:rsid w:val="00DC402A"/>
    <w:rsid w:val="00DC5C51"/>
    <w:rsid w:val="00DC776D"/>
    <w:rsid w:val="00DD031D"/>
    <w:rsid w:val="00DD05A8"/>
    <w:rsid w:val="00DD31C1"/>
    <w:rsid w:val="00DD4387"/>
    <w:rsid w:val="00DD61E6"/>
    <w:rsid w:val="00DE388C"/>
    <w:rsid w:val="00DE5DAD"/>
    <w:rsid w:val="00DE6E93"/>
    <w:rsid w:val="00DE7B47"/>
    <w:rsid w:val="00DE7C5F"/>
    <w:rsid w:val="00DF0003"/>
    <w:rsid w:val="00DF0F0E"/>
    <w:rsid w:val="00DF329A"/>
    <w:rsid w:val="00DF3C23"/>
    <w:rsid w:val="00DF4327"/>
    <w:rsid w:val="00DF4B4F"/>
    <w:rsid w:val="00DF5C1C"/>
    <w:rsid w:val="00DF5EF6"/>
    <w:rsid w:val="00DF731A"/>
    <w:rsid w:val="00DF7A94"/>
    <w:rsid w:val="00E0018B"/>
    <w:rsid w:val="00E00DC4"/>
    <w:rsid w:val="00E0151E"/>
    <w:rsid w:val="00E01C0E"/>
    <w:rsid w:val="00E02069"/>
    <w:rsid w:val="00E0229C"/>
    <w:rsid w:val="00E02AE0"/>
    <w:rsid w:val="00E051E5"/>
    <w:rsid w:val="00E1204B"/>
    <w:rsid w:val="00E13269"/>
    <w:rsid w:val="00E14770"/>
    <w:rsid w:val="00E16136"/>
    <w:rsid w:val="00E16EAD"/>
    <w:rsid w:val="00E176B0"/>
    <w:rsid w:val="00E200F0"/>
    <w:rsid w:val="00E22B3C"/>
    <w:rsid w:val="00E22D65"/>
    <w:rsid w:val="00E2687E"/>
    <w:rsid w:val="00E307F5"/>
    <w:rsid w:val="00E30BA8"/>
    <w:rsid w:val="00E323B0"/>
    <w:rsid w:val="00E35AD6"/>
    <w:rsid w:val="00E367D0"/>
    <w:rsid w:val="00E371B5"/>
    <w:rsid w:val="00E40399"/>
    <w:rsid w:val="00E40A12"/>
    <w:rsid w:val="00E419DC"/>
    <w:rsid w:val="00E433F4"/>
    <w:rsid w:val="00E46315"/>
    <w:rsid w:val="00E46EB8"/>
    <w:rsid w:val="00E50386"/>
    <w:rsid w:val="00E505A0"/>
    <w:rsid w:val="00E52787"/>
    <w:rsid w:val="00E56F4F"/>
    <w:rsid w:val="00E6267B"/>
    <w:rsid w:val="00E64B9F"/>
    <w:rsid w:val="00E65704"/>
    <w:rsid w:val="00E66FE4"/>
    <w:rsid w:val="00E6721E"/>
    <w:rsid w:val="00E677A3"/>
    <w:rsid w:val="00E71170"/>
    <w:rsid w:val="00E712EE"/>
    <w:rsid w:val="00E7347B"/>
    <w:rsid w:val="00E748B0"/>
    <w:rsid w:val="00E76933"/>
    <w:rsid w:val="00E8065E"/>
    <w:rsid w:val="00E82EDB"/>
    <w:rsid w:val="00E83042"/>
    <w:rsid w:val="00E84C41"/>
    <w:rsid w:val="00E85F72"/>
    <w:rsid w:val="00E87389"/>
    <w:rsid w:val="00E95B10"/>
    <w:rsid w:val="00E95F8B"/>
    <w:rsid w:val="00E965DB"/>
    <w:rsid w:val="00E96880"/>
    <w:rsid w:val="00E968B9"/>
    <w:rsid w:val="00EA076A"/>
    <w:rsid w:val="00EA15FF"/>
    <w:rsid w:val="00EA23C8"/>
    <w:rsid w:val="00EA3074"/>
    <w:rsid w:val="00EA3F6F"/>
    <w:rsid w:val="00EA43FD"/>
    <w:rsid w:val="00EA4951"/>
    <w:rsid w:val="00EA4ABE"/>
    <w:rsid w:val="00EA589A"/>
    <w:rsid w:val="00EA680E"/>
    <w:rsid w:val="00EA7663"/>
    <w:rsid w:val="00EA7F80"/>
    <w:rsid w:val="00EB12EA"/>
    <w:rsid w:val="00EB1D9B"/>
    <w:rsid w:val="00EB3781"/>
    <w:rsid w:val="00EB721B"/>
    <w:rsid w:val="00EB77C6"/>
    <w:rsid w:val="00EC16ED"/>
    <w:rsid w:val="00EC1CEB"/>
    <w:rsid w:val="00EC2203"/>
    <w:rsid w:val="00EC2AE0"/>
    <w:rsid w:val="00EC58FC"/>
    <w:rsid w:val="00EC6CBE"/>
    <w:rsid w:val="00ED077A"/>
    <w:rsid w:val="00ED42E9"/>
    <w:rsid w:val="00ED5715"/>
    <w:rsid w:val="00ED7E31"/>
    <w:rsid w:val="00EE05C6"/>
    <w:rsid w:val="00EE10BC"/>
    <w:rsid w:val="00EE1556"/>
    <w:rsid w:val="00EE2650"/>
    <w:rsid w:val="00EE2FF7"/>
    <w:rsid w:val="00EE3244"/>
    <w:rsid w:val="00EE3C76"/>
    <w:rsid w:val="00EE3E2F"/>
    <w:rsid w:val="00EE3F2B"/>
    <w:rsid w:val="00EE499C"/>
    <w:rsid w:val="00EE4FFD"/>
    <w:rsid w:val="00EE6578"/>
    <w:rsid w:val="00EE6732"/>
    <w:rsid w:val="00EE6CD6"/>
    <w:rsid w:val="00EE7715"/>
    <w:rsid w:val="00EF0980"/>
    <w:rsid w:val="00EF1070"/>
    <w:rsid w:val="00EF192E"/>
    <w:rsid w:val="00EF230C"/>
    <w:rsid w:val="00EF2E41"/>
    <w:rsid w:val="00EF7368"/>
    <w:rsid w:val="00F026E7"/>
    <w:rsid w:val="00F04065"/>
    <w:rsid w:val="00F042F4"/>
    <w:rsid w:val="00F0466E"/>
    <w:rsid w:val="00F059D8"/>
    <w:rsid w:val="00F071EA"/>
    <w:rsid w:val="00F1025F"/>
    <w:rsid w:val="00F11F72"/>
    <w:rsid w:val="00F12F8B"/>
    <w:rsid w:val="00F13845"/>
    <w:rsid w:val="00F14BB4"/>
    <w:rsid w:val="00F16138"/>
    <w:rsid w:val="00F16DCD"/>
    <w:rsid w:val="00F203E1"/>
    <w:rsid w:val="00F21E4C"/>
    <w:rsid w:val="00F24C56"/>
    <w:rsid w:val="00F24C7F"/>
    <w:rsid w:val="00F2609B"/>
    <w:rsid w:val="00F27B45"/>
    <w:rsid w:val="00F27E1D"/>
    <w:rsid w:val="00F305F9"/>
    <w:rsid w:val="00F3076A"/>
    <w:rsid w:val="00F31E77"/>
    <w:rsid w:val="00F33841"/>
    <w:rsid w:val="00F33B5A"/>
    <w:rsid w:val="00F33FFF"/>
    <w:rsid w:val="00F35E65"/>
    <w:rsid w:val="00F366EF"/>
    <w:rsid w:val="00F3732D"/>
    <w:rsid w:val="00F37C4E"/>
    <w:rsid w:val="00F41103"/>
    <w:rsid w:val="00F41673"/>
    <w:rsid w:val="00F44218"/>
    <w:rsid w:val="00F54240"/>
    <w:rsid w:val="00F544B9"/>
    <w:rsid w:val="00F5478F"/>
    <w:rsid w:val="00F54AAD"/>
    <w:rsid w:val="00F55167"/>
    <w:rsid w:val="00F56621"/>
    <w:rsid w:val="00F622E1"/>
    <w:rsid w:val="00F6668E"/>
    <w:rsid w:val="00F703A6"/>
    <w:rsid w:val="00F7048C"/>
    <w:rsid w:val="00F709B6"/>
    <w:rsid w:val="00F712B2"/>
    <w:rsid w:val="00F715E3"/>
    <w:rsid w:val="00F718D7"/>
    <w:rsid w:val="00F74170"/>
    <w:rsid w:val="00F74C17"/>
    <w:rsid w:val="00F80A91"/>
    <w:rsid w:val="00F80EEB"/>
    <w:rsid w:val="00F82936"/>
    <w:rsid w:val="00F83CE1"/>
    <w:rsid w:val="00F8439D"/>
    <w:rsid w:val="00F851C3"/>
    <w:rsid w:val="00F859BD"/>
    <w:rsid w:val="00F86BCA"/>
    <w:rsid w:val="00F8767A"/>
    <w:rsid w:val="00F878F8"/>
    <w:rsid w:val="00F91D1E"/>
    <w:rsid w:val="00F92C11"/>
    <w:rsid w:val="00F92E11"/>
    <w:rsid w:val="00FA34C9"/>
    <w:rsid w:val="00FA3BA7"/>
    <w:rsid w:val="00FA3FAA"/>
    <w:rsid w:val="00FA6891"/>
    <w:rsid w:val="00FA74A6"/>
    <w:rsid w:val="00FB0A5A"/>
    <w:rsid w:val="00FB2029"/>
    <w:rsid w:val="00FB277F"/>
    <w:rsid w:val="00FB2B53"/>
    <w:rsid w:val="00FB2E40"/>
    <w:rsid w:val="00FB56A1"/>
    <w:rsid w:val="00FB578D"/>
    <w:rsid w:val="00FB603A"/>
    <w:rsid w:val="00FB689E"/>
    <w:rsid w:val="00FB751D"/>
    <w:rsid w:val="00FC22E4"/>
    <w:rsid w:val="00FC2F52"/>
    <w:rsid w:val="00FC3428"/>
    <w:rsid w:val="00FC42F8"/>
    <w:rsid w:val="00FC54FB"/>
    <w:rsid w:val="00FC6265"/>
    <w:rsid w:val="00FC7B81"/>
    <w:rsid w:val="00FD2465"/>
    <w:rsid w:val="00FD3589"/>
    <w:rsid w:val="00FD5DDD"/>
    <w:rsid w:val="00FD7059"/>
    <w:rsid w:val="00FE16B1"/>
    <w:rsid w:val="00FE1D31"/>
    <w:rsid w:val="00FE2172"/>
    <w:rsid w:val="00FE3194"/>
    <w:rsid w:val="00FE323B"/>
    <w:rsid w:val="00FE4A50"/>
    <w:rsid w:val="00FE55FF"/>
    <w:rsid w:val="00FE6B65"/>
    <w:rsid w:val="00FF02DA"/>
    <w:rsid w:val="00FF07D9"/>
    <w:rsid w:val="00FF11C4"/>
    <w:rsid w:val="00FF4B39"/>
    <w:rsid w:val="00FF4FC2"/>
    <w:rsid w:val="00FF6608"/>
    <w:rsid w:val="00FF7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0DD10"/>
  <w15:docId w15:val="{8DE51758-A7D5-43E3-B1CA-742A15BB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A5F"/>
    <w:pPr>
      <w:spacing w:after="0" w:line="240" w:lineRule="auto"/>
      <w:jc w:val="both"/>
    </w:pPr>
    <w:rPr>
      <w:sz w:val="24"/>
      <w:szCs w:val="24"/>
    </w:rPr>
  </w:style>
  <w:style w:type="paragraph" w:styleId="Heading1">
    <w:name w:val="heading 1"/>
    <w:basedOn w:val="Normal"/>
    <w:next w:val="Normal"/>
    <w:link w:val="Heading1Char"/>
    <w:uiPriority w:val="9"/>
    <w:qFormat/>
    <w:rsid w:val="00195782"/>
    <w:pPr>
      <w:keepNext/>
      <w:keepLines/>
      <w:spacing w:after="240"/>
      <w:outlineLvl w:val="0"/>
    </w:pPr>
    <w:rPr>
      <w:rFonts w:eastAsiaTheme="majorEastAsia" w:cstheme="minorHAnsi"/>
      <w:b/>
      <w:sz w:val="32"/>
      <w:szCs w:val="32"/>
    </w:rPr>
  </w:style>
  <w:style w:type="paragraph" w:styleId="Heading2">
    <w:name w:val="heading 2"/>
    <w:basedOn w:val="Normal"/>
    <w:next w:val="Normal"/>
    <w:link w:val="Heading2Char"/>
    <w:uiPriority w:val="9"/>
    <w:unhideWhenUsed/>
    <w:qFormat/>
    <w:rsid w:val="00324FFB"/>
    <w:pPr>
      <w:keepNext/>
      <w:keepLines/>
      <w:spacing w:after="240"/>
      <w:outlineLvl w:val="1"/>
    </w:pPr>
    <w:rPr>
      <w:rFonts w:eastAsiaTheme="majorEastAsia" w:cstheme="minorHAnsi"/>
      <w:b/>
      <w:bCs/>
      <w:sz w:val="28"/>
      <w:szCs w:val="28"/>
    </w:rPr>
  </w:style>
  <w:style w:type="paragraph" w:styleId="Heading3">
    <w:name w:val="heading 3"/>
    <w:basedOn w:val="Normal"/>
    <w:next w:val="Normal"/>
    <w:link w:val="Heading3Char"/>
    <w:uiPriority w:val="9"/>
    <w:semiHidden/>
    <w:unhideWhenUsed/>
    <w:qFormat/>
    <w:rsid w:val="00912657"/>
    <w:pPr>
      <w:keepNext/>
      <w:keepLines/>
      <w:spacing w:before="40"/>
      <w:outlineLvl w:val="2"/>
    </w:pPr>
    <w:rPr>
      <w:rFonts w:asciiTheme="majorHAnsi" w:eastAsiaTheme="majorEastAsia" w:hAnsiTheme="majorHAnsi" w:cstheme="majorBidi"/>
      <w:color w:val="320F3A" w:themeColor="accent1" w:themeShade="7F"/>
    </w:rPr>
  </w:style>
  <w:style w:type="paragraph" w:styleId="Heading4">
    <w:name w:val="heading 4"/>
    <w:basedOn w:val="Normal"/>
    <w:next w:val="Normal"/>
    <w:link w:val="Heading4Char"/>
    <w:uiPriority w:val="9"/>
    <w:semiHidden/>
    <w:unhideWhenUsed/>
    <w:qFormat/>
    <w:rsid w:val="00D67241"/>
    <w:pPr>
      <w:keepNext/>
      <w:keepLines/>
      <w:spacing w:before="40"/>
      <w:outlineLvl w:val="3"/>
    </w:pPr>
    <w:rPr>
      <w:rFonts w:asciiTheme="majorHAnsi" w:eastAsiaTheme="majorEastAsia" w:hAnsiTheme="majorHAnsi" w:cstheme="majorBidi"/>
      <w:i/>
      <w:iCs/>
      <w:color w:val="4C1657" w:themeColor="accent1" w:themeShade="BF"/>
    </w:rPr>
  </w:style>
  <w:style w:type="paragraph" w:styleId="Heading7">
    <w:name w:val="heading 7"/>
    <w:basedOn w:val="Normal"/>
    <w:next w:val="Normal"/>
    <w:link w:val="Heading7Char"/>
    <w:uiPriority w:val="9"/>
    <w:semiHidden/>
    <w:unhideWhenUsed/>
    <w:qFormat/>
    <w:rsid w:val="00D67241"/>
    <w:pPr>
      <w:keepNext/>
      <w:keepLines/>
      <w:spacing w:before="40"/>
      <w:outlineLvl w:val="6"/>
    </w:pPr>
    <w:rPr>
      <w:rFonts w:asciiTheme="majorHAnsi" w:eastAsiaTheme="majorEastAsia" w:hAnsiTheme="majorHAnsi" w:cstheme="majorBidi"/>
      <w:i/>
      <w:iCs/>
      <w:color w:val="320F3A"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24FFB"/>
    <w:rPr>
      <w:rFonts w:eastAsiaTheme="majorEastAsia" w:cstheme="minorHAnsi"/>
      <w:b/>
      <w:bCs/>
      <w:sz w:val="28"/>
      <w:szCs w:val="28"/>
    </w:rPr>
  </w:style>
  <w:style w:type="paragraph" w:styleId="BalloonText">
    <w:name w:val="Balloon Text"/>
    <w:basedOn w:val="Normal"/>
    <w:link w:val="BalloonTextChar"/>
    <w:uiPriority w:val="99"/>
    <w:semiHidden/>
    <w:unhideWhenUsed/>
    <w:rsid w:val="008B7993"/>
    <w:rPr>
      <w:rFonts w:ascii="Tahoma" w:hAnsi="Tahoma" w:cs="Tahoma"/>
      <w:sz w:val="16"/>
      <w:szCs w:val="16"/>
    </w:rPr>
  </w:style>
  <w:style w:type="character" w:customStyle="1" w:styleId="BalloonTextChar">
    <w:name w:val="Balloon Text Char"/>
    <w:basedOn w:val="DefaultParagraphFont"/>
    <w:link w:val="BalloonText"/>
    <w:uiPriority w:val="99"/>
    <w:semiHidden/>
    <w:rsid w:val="008B7993"/>
    <w:rPr>
      <w:rFonts w:ascii="Tahoma" w:hAnsi="Tahoma" w:cs="Tahoma"/>
      <w:sz w:val="16"/>
      <w:szCs w:val="16"/>
    </w:rPr>
  </w:style>
  <w:style w:type="paragraph" w:styleId="ListParagraph">
    <w:name w:val="List Paragraph"/>
    <w:basedOn w:val="Normal"/>
    <w:uiPriority w:val="34"/>
    <w:qFormat/>
    <w:rsid w:val="00FE4A50"/>
    <w:pPr>
      <w:ind w:left="720"/>
      <w:contextualSpacing/>
    </w:pPr>
  </w:style>
  <w:style w:type="paragraph" w:styleId="BodyText">
    <w:name w:val="Body Text"/>
    <w:basedOn w:val="Normal"/>
    <w:link w:val="BodyTextChar"/>
    <w:uiPriority w:val="1"/>
    <w:qFormat/>
    <w:rsid w:val="00BD275A"/>
    <w:pPr>
      <w:widowControl w:val="0"/>
    </w:pPr>
    <w:rPr>
      <w:rFonts w:eastAsia="Arial" w:cstheme="minorHAnsi"/>
      <w:lang w:val="en-US"/>
    </w:rPr>
  </w:style>
  <w:style w:type="character" w:customStyle="1" w:styleId="BodyTextChar">
    <w:name w:val="Body Text Char"/>
    <w:basedOn w:val="DefaultParagraphFont"/>
    <w:link w:val="BodyText"/>
    <w:uiPriority w:val="1"/>
    <w:rsid w:val="00BD275A"/>
    <w:rPr>
      <w:rFonts w:eastAsia="Arial" w:cstheme="minorHAnsi"/>
      <w:sz w:val="24"/>
      <w:szCs w:val="24"/>
      <w:lang w:val="en-US"/>
    </w:rPr>
  </w:style>
  <w:style w:type="paragraph" w:customStyle="1" w:styleId="TableParagraph">
    <w:name w:val="Table Paragraph"/>
    <w:basedOn w:val="Normal"/>
    <w:uiPriority w:val="1"/>
    <w:qFormat/>
    <w:rsid w:val="00F13845"/>
    <w:pPr>
      <w:widowControl w:val="0"/>
    </w:pPr>
    <w:rPr>
      <w:lang w:val="en-US"/>
    </w:rPr>
  </w:style>
  <w:style w:type="paragraph" w:styleId="Header">
    <w:name w:val="header"/>
    <w:basedOn w:val="Normal"/>
    <w:link w:val="HeaderChar"/>
    <w:unhideWhenUsed/>
    <w:rsid w:val="002E0097"/>
    <w:pPr>
      <w:tabs>
        <w:tab w:val="center" w:pos="4513"/>
        <w:tab w:val="right" w:pos="9026"/>
      </w:tabs>
    </w:pPr>
  </w:style>
  <w:style w:type="character" w:customStyle="1" w:styleId="HeaderChar">
    <w:name w:val="Header Char"/>
    <w:basedOn w:val="DefaultParagraphFont"/>
    <w:link w:val="Header"/>
    <w:rsid w:val="002E0097"/>
  </w:style>
  <w:style w:type="paragraph" w:styleId="Footer">
    <w:name w:val="footer"/>
    <w:basedOn w:val="Normal"/>
    <w:link w:val="FooterChar"/>
    <w:uiPriority w:val="99"/>
    <w:unhideWhenUsed/>
    <w:rsid w:val="002E0097"/>
    <w:pPr>
      <w:tabs>
        <w:tab w:val="center" w:pos="4513"/>
        <w:tab w:val="right" w:pos="9026"/>
      </w:tabs>
    </w:pPr>
  </w:style>
  <w:style w:type="character" w:customStyle="1" w:styleId="FooterChar">
    <w:name w:val="Footer Char"/>
    <w:basedOn w:val="DefaultParagraphFont"/>
    <w:link w:val="Footer"/>
    <w:uiPriority w:val="99"/>
    <w:rsid w:val="002E0097"/>
  </w:style>
  <w:style w:type="table" w:styleId="TableGrid">
    <w:name w:val="Table Grid"/>
    <w:basedOn w:val="TableNormal"/>
    <w:uiPriority w:val="59"/>
    <w:rsid w:val="00B00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unhideWhenUsed/>
    <w:rsid w:val="00E00DC4"/>
    <w:pPr>
      <w:spacing w:after="120"/>
    </w:pPr>
    <w:rPr>
      <w:sz w:val="16"/>
      <w:szCs w:val="16"/>
    </w:rPr>
  </w:style>
  <w:style w:type="character" w:customStyle="1" w:styleId="BodyText3Char">
    <w:name w:val="Body Text 3 Char"/>
    <w:basedOn w:val="DefaultParagraphFont"/>
    <w:link w:val="BodyText3"/>
    <w:uiPriority w:val="99"/>
    <w:rsid w:val="00E00DC4"/>
    <w:rPr>
      <w:sz w:val="16"/>
      <w:szCs w:val="16"/>
    </w:rPr>
  </w:style>
  <w:style w:type="paragraph" w:customStyle="1" w:styleId="DfESBullets">
    <w:name w:val="DfESBullets"/>
    <w:basedOn w:val="Normal"/>
    <w:rsid w:val="00E00DC4"/>
    <w:pPr>
      <w:widowControl w:val="0"/>
      <w:tabs>
        <w:tab w:val="left" w:pos="720"/>
      </w:tabs>
      <w:overflowPunct w:val="0"/>
      <w:autoSpaceDE w:val="0"/>
      <w:autoSpaceDN w:val="0"/>
      <w:adjustRightInd w:val="0"/>
      <w:spacing w:after="240"/>
      <w:ind w:left="720" w:hanging="360"/>
      <w:textAlignment w:val="baseline"/>
    </w:pPr>
    <w:rPr>
      <w:rFonts w:ascii="Arial" w:eastAsia="Times New Roman" w:hAnsi="Arial" w:cs="Times New Roman"/>
      <w:szCs w:val="20"/>
    </w:rPr>
  </w:style>
  <w:style w:type="paragraph" w:customStyle="1" w:styleId="DfESOutNumbered">
    <w:name w:val="DfESOutNumbered"/>
    <w:basedOn w:val="Normal"/>
    <w:link w:val="DfESOutNumberedChar"/>
    <w:rsid w:val="00E00DC4"/>
    <w:pPr>
      <w:widowControl w:val="0"/>
      <w:tabs>
        <w:tab w:val="left" w:pos="720"/>
      </w:tabs>
      <w:overflowPunct w:val="0"/>
      <w:autoSpaceDE w:val="0"/>
      <w:autoSpaceDN w:val="0"/>
      <w:adjustRightInd w:val="0"/>
      <w:spacing w:after="240"/>
      <w:textAlignment w:val="baseline"/>
    </w:pPr>
    <w:rPr>
      <w:rFonts w:ascii="Arial" w:eastAsia="Times New Roman" w:hAnsi="Arial" w:cs="Times New Roman"/>
      <w:szCs w:val="20"/>
    </w:rPr>
  </w:style>
  <w:style w:type="paragraph" w:styleId="Revision">
    <w:name w:val="Revision"/>
    <w:hidden/>
    <w:uiPriority w:val="99"/>
    <w:semiHidden/>
    <w:rsid w:val="00EE7715"/>
    <w:pPr>
      <w:spacing w:after="0" w:line="240" w:lineRule="auto"/>
    </w:pPr>
  </w:style>
  <w:style w:type="character" w:styleId="CommentReference">
    <w:name w:val="annotation reference"/>
    <w:basedOn w:val="DefaultParagraphFont"/>
    <w:uiPriority w:val="99"/>
    <w:semiHidden/>
    <w:unhideWhenUsed/>
    <w:rsid w:val="00876B7D"/>
    <w:rPr>
      <w:sz w:val="16"/>
      <w:szCs w:val="16"/>
    </w:rPr>
  </w:style>
  <w:style w:type="paragraph" w:styleId="CommentText">
    <w:name w:val="annotation text"/>
    <w:basedOn w:val="Normal"/>
    <w:link w:val="CommentTextChar"/>
    <w:uiPriority w:val="99"/>
    <w:unhideWhenUsed/>
    <w:rsid w:val="00876B7D"/>
    <w:rPr>
      <w:sz w:val="20"/>
      <w:szCs w:val="20"/>
    </w:rPr>
  </w:style>
  <w:style w:type="character" w:customStyle="1" w:styleId="CommentTextChar">
    <w:name w:val="Comment Text Char"/>
    <w:basedOn w:val="DefaultParagraphFont"/>
    <w:link w:val="CommentText"/>
    <w:uiPriority w:val="99"/>
    <w:rsid w:val="00876B7D"/>
    <w:rPr>
      <w:sz w:val="20"/>
      <w:szCs w:val="20"/>
    </w:rPr>
  </w:style>
  <w:style w:type="paragraph" w:styleId="CommentSubject">
    <w:name w:val="annotation subject"/>
    <w:basedOn w:val="CommentText"/>
    <w:next w:val="CommentText"/>
    <w:link w:val="CommentSubjectChar"/>
    <w:uiPriority w:val="99"/>
    <w:semiHidden/>
    <w:unhideWhenUsed/>
    <w:rsid w:val="00876B7D"/>
    <w:rPr>
      <w:b/>
      <w:bCs/>
    </w:rPr>
  </w:style>
  <w:style w:type="character" w:customStyle="1" w:styleId="CommentSubjectChar">
    <w:name w:val="Comment Subject Char"/>
    <w:basedOn w:val="CommentTextChar"/>
    <w:link w:val="CommentSubject"/>
    <w:uiPriority w:val="99"/>
    <w:semiHidden/>
    <w:rsid w:val="00876B7D"/>
    <w:rPr>
      <w:b/>
      <w:bCs/>
      <w:sz w:val="20"/>
      <w:szCs w:val="20"/>
    </w:rPr>
  </w:style>
  <w:style w:type="character" w:customStyle="1" w:styleId="aLCPboldbodytext">
    <w:name w:val="a LCP bold body text"/>
    <w:rsid w:val="00B91BD9"/>
    <w:rPr>
      <w:rFonts w:ascii="Arial" w:hAnsi="Arial"/>
      <w:b/>
      <w:bCs/>
      <w:dstrike w:val="0"/>
      <w:sz w:val="22"/>
      <w:effect w:val="none"/>
      <w:vertAlign w:val="baseline"/>
    </w:rPr>
  </w:style>
  <w:style w:type="paragraph" w:customStyle="1" w:styleId="aLCPHeading">
    <w:name w:val="a LCP Heading"/>
    <w:basedOn w:val="Heading1"/>
    <w:autoRedefine/>
    <w:rsid w:val="00B91BD9"/>
    <w:pPr>
      <w:keepLines w:val="0"/>
      <w:widowControl w:val="0"/>
      <w:suppressAutoHyphens/>
      <w:jc w:val="center"/>
    </w:pPr>
    <w:rPr>
      <w:rFonts w:ascii="Arial" w:eastAsia="Times New Roman" w:hAnsi="Arial" w:cs="Arial"/>
      <w:b w:val="0"/>
      <w:sz w:val="24"/>
      <w:szCs w:val="24"/>
      <w:u w:val="single"/>
      <w:lang w:val="en-US"/>
    </w:rPr>
  </w:style>
  <w:style w:type="paragraph" w:customStyle="1" w:styleId="aLCPSubhead">
    <w:name w:val="a LCP Subhead"/>
    <w:autoRedefine/>
    <w:rsid w:val="00B91BD9"/>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rsid w:val="00B91BD9"/>
    <w:pPr>
      <w:spacing w:after="0" w:line="240" w:lineRule="auto"/>
    </w:pPr>
    <w:rPr>
      <w:rFonts w:ascii="Arial" w:eastAsia="Times New Roman" w:hAnsi="Arial" w:cs="Arial"/>
      <w:b/>
      <w:sz w:val="24"/>
      <w:szCs w:val="24"/>
    </w:rPr>
  </w:style>
  <w:style w:type="paragraph" w:styleId="Title">
    <w:name w:val="Title"/>
    <w:basedOn w:val="Normal"/>
    <w:link w:val="TitleChar"/>
    <w:qFormat/>
    <w:rsid w:val="00B91BD9"/>
    <w:pPr>
      <w:jc w:val="center"/>
    </w:pPr>
    <w:rPr>
      <w:rFonts w:ascii="Times New Roman" w:eastAsia="Times New Roman" w:hAnsi="Times New Roman" w:cs="Times New Roman"/>
      <w:b/>
      <w:bCs/>
    </w:rPr>
  </w:style>
  <w:style w:type="character" w:customStyle="1" w:styleId="TitleChar">
    <w:name w:val="Title Char"/>
    <w:basedOn w:val="DefaultParagraphFont"/>
    <w:link w:val="Title"/>
    <w:rsid w:val="00B91BD9"/>
    <w:rPr>
      <w:rFonts w:ascii="Times New Roman" w:eastAsia="Times New Roman" w:hAnsi="Times New Roman" w:cs="Times New Roman"/>
      <w:b/>
      <w:bCs/>
      <w:szCs w:val="24"/>
    </w:rPr>
  </w:style>
  <w:style w:type="character" w:customStyle="1" w:styleId="Heading1Char">
    <w:name w:val="Heading 1 Char"/>
    <w:basedOn w:val="DefaultParagraphFont"/>
    <w:link w:val="Heading1"/>
    <w:uiPriority w:val="9"/>
    <w:rsid w:val="00195782"/>
    <w:rPr>
      <w:rFonts w:eastAsiaTheme="majorEastAsia" w:cstheme="minorHAnsi"/>
      <w:b/>
      <w:sz w:val="32"/>
      <w:szCs w:val="32"/>
    </w:rPr>
  </w:style>
  <w:style w:type="paragraph" w:styleId="NoSpacing">
    <w:name w:val="No Spacing"/>
    <w:link w:val="NoSpacingChar"/>
    <w:uiPriority w:val="1"/>
    <w:qFormat/>
    <w:rsid w:val="00B92F9E"/>
    <w:pPr>
      <w:spacing w:after="0" w:line="240" w:lineRule="auto"/>
    </w:pPr>
  </w:style>
  <w:style w:type="paragraph" w:customStyle="1" w:styleId="Body">
    <w:name w:val="Body"/>
    <w:basedOn w:val="Normal"/>
    <w:qFormat/>
    <w:rsid w:val="00CD4E77"/>
    <w:pPr>
      <w:numPr>
        <w:numId w:val="4"/>
      </w:numPr>
      <w:tabs>
        <w:tab w:val="left" w:pos="1843"/>
        <w:tab w:val="left" w:pos="3119"/>
        <w:tab w:val="left" w:pos="4253"/>
      </w:tabs>
      <w:spacing w:after="240"/>
    </w:pPr>
    <w:rPr>
      <w:rFonts w:ascii="Verdana" w:eastAsia="Times New Roman" w:hAnsi="Verdana" w:cs="Times New Roman"/>
      <w:sz w:val="18"/>
      <w:szCs w:val="18"/>
      <w:lang w:eastAsia="zh-CN"/>
    </w:rPr>
  </w:style>
  <w:style w:type="paragraph" w:customStyle="1" w:styleId="aDefinition">
    <w:name w:val="(a) Definition"/>
    <w:basedOn w:val="Body"/>
    <w:qFormat/>
    <w:rsid w:val="00CD4E77"/>
    <w:pPr>
      <w:numPr>
        <w:ilvl w:val="1"/>
      </w:numPr>
      <w:tabs>
        <w:tab w:val="clear" w:pos="1843"/>
        <w:tab w:val="clear" w:pos="3119"/>
        <w:tab w:val="clear" w:pos="4253"/>
      </w:tabs>
    </w:pPr>
  </w:style>
  <w:style w:type="paragraph" w:customStyle="1" w:styleId="iDefinition">
    <w:name w:val="(i) Definition"/>
    <w:basedOn w:val="Body"/>
    <w:qFormat/>
    <w:rsid w:val="00CD4E77"/>
    <w:pPr>
      <w:numPr>
        <w:ilvl w:val="2"/>
      </w:numPr>
      <w:tabs>
        <w:tab w:val="clear" w:pos="3119"/>
        <w:tab w:val="clear" w:pos="4253"/>
      </w:tabs>
    </w:pPr>
  </w:style>
  <w:style w:type="character" w:customStyle="1" w:styleId="DfESOutNumberedChar">
    <w:name w:val="DfESOutNumbered Char"/>
    <w:link w:val="DfESOutNumbered"/>
    <w:rsid w:val="00CD4E77"/>
    <w:rPr>
      <w:rFonts w:ascii="Arial" w:eastAsia="Times New Roman" w:hAnsi="Arial" w:cs="Times New Roman"/>
      <w:sz w:val="24"/>
      <w:szCs w:val="20"/>
    </w:rPr>
  </w:style>
  <w:style w:type="character" w:styleId="Hyperlink">
    <w:name w:val="Hyperlink"/>
    <w:basedOn w:val="DefaultParagraphFont"/>
    <w:uiPriority w:val="99"/>
    <w:unhideWhenUsed/>
    <w:rsid w:val="00CD4E77"/>
    <w:rPr>
      <w:color w:val="0563C1" w:themeColor="hyperlink"/>
      <w:u w:val="single"/>
    </w:rPr>
  </w:style>
  <w:style w:type="character" w:customStyle="1" w:styleId="Heading4Char">
    <w:name w:val="Heading 4 Char"/>
    <w:basedOn w:val="DefaultParagraphFont"/>
    <w:link w:val="Heading4"/>
    <w:uiPriority w:val="9"/>
    <w:semiHidden/>
    <w:rsid w:val="00D67241"/>
    <w:rPr>
      <w:rFonts w:asciiTheme="majorHAnsi" w:eastAsiaTheme="majorEastAsia" w:hAnsiTheme="majorHAnsi" w:cstheme="majorBidi"/>
      <w:i/>
      <w:iCs/>
      <w:color w:val="4C1657" w:themeColor="accent1" w:themeShade="BF"/>
      <w:sz w:val="24"/>
      <w:szCs w:val="24"/>
    </w:rPr>
  </w:style>
  <w:style w:type="character" w:customStyle="1" w:styleId="Heading7Char">
    <w:name w:val="Heading 7 Char"/>
    <w:basedOn w:val="DefaultParagraphFont"/>
    <w:link w:val="Heading7"/>
    <w:uiPriority w:val="9"/>
    <w:semiHidden/>
    <w:rsid w:val="00D67241"/>
    <w:rPr>
      <w:rFonts w:asciiTheme="majorHAnsi" w:eastAsiaTheme="majorEastAsia" w:hAnsiTheme="majorHAnsi" w:cstheme="majorBidi"/>
      <w:i/>
      <w:iCs/>
      <w:color w:val="320F3A" w:themeColor="accent1" w:themeShade="7F"/>
      <w:sz w:val="24"/>
      <w:szCs w:val="24"/>
    </w:rPr>
  </w:style>
  <w:style w:type="paragraph" w:styleId="NormalWeb">
    <w:name w:val="Normal (Web)"/>
    <w:basedOn w:val="Normal"/>
    <w:uiPriority w:val="99"/>
    <w:unhideWhenUsed/>
    <w:rsid w:val="00D02E81"/>
    <w:pPr>
      <w:spacing w:before="100" w:beforeAutospacing="1" w:after="100" w:afterAutospacing="1"/>
      <w:jc w:val="left"/>
    </w:pPr>
    <w:rPr>
      <w:rFonts w:ascii="Times New Roman" w:eastAsia="Times New Roman" w:hAnsi="Times New Roman" w:cs="Times New Roman"/>
      <w:lang w:eastAsia="en-GB"/>
    </w:rPr>
  </w:style>
  <w:style w:type="paragraph" w:customStyle="1" w:styleId="spacer10">
    <w:name w:val="spacer10"/>
    <w:uiPriority w:val="99"/>
    <w:rsid w:val="00BB47BA"/>
    <w:pPr>
      <w:widowControl w:val="0"/>
      <w:autoSpaceDE w:val="0"/>
      <w:autoSpaceDN w:val="0"/>
      <w:adjustRightInd w:val="0"/>
      <w:spacing w:after="0" w:line="240" w:lineRule="auto"/>
    </w:pPr>
    <w:rPr>
      <w:rFonts w:ascii="Arial" w:eastAsiaTheme="minorEastAsia" w:hAnsi="Arial" w:cs="Arial"/>
      <w:color w:val="000000"/>
      <w:sz w:val="20"/>
      <w:szCs w:val="20"/>
      <w:lang w:eastAsia="en-GB"/>
    </w:rPr>
  </w:style>
  <w:style w:type="character" w:styleId="FollowedHyperlink">
    <w:name w:val="FollowedHyperlink"/>
    <w:basedOn w:val="DefaultParagraphFont"/>
    <w:uiPriority w:val="99"/>
    <w:semiHidden/>
    <w:unhideWhenUsed/>
    <w:rsid w:val="005E555C"/>
    <w:rPr>
      <w:color w:val="954F72" w:themeColor="followedHyperlink"/>
      <w:u w:val="single"/>
    </w:rPr>
  </w:style>
  <w:style w:type="character" w:styleId="UnresolvedMention">
    <w:name w:val="Unresolved Mention"/>
    <w:basedOn w:val="DefaultParagraphFont"/>
    <w:uiPriority w:val="99"/>
    <w:semiHidden/>
    <w:unhideWhenUsed/>
    <w:rsid w:val="00BA700A"/>
    <w:rPr>
      <w:color w:val="605E5C"/>
      <w:shd w:val="clear" w:color="auto" w:fill="E1DFDD"/>
    </w:rPr>
  </w:style>
  <w:style w:type="character" w:customStyle="1" w:styleId="Heading3Char">
    <w:name w:val="Heading 3 Char"/>
    <w:basedOn w:val="DefaultParagraphFont"/>
    <w:link w:val="Heading3"/>
    <w:uiPriority w:val="9"/>
    <w:semiHidden/>
    <w:rsid w:val="00912657"/>
    <w:rPr>
      <w:rFonts w:asciiTheme="majorHAnsi" w:eastAsiaTheme="majorEastAsia" w:hAnsiTheme="majorHAnsi" w:cstheme="majorBidi"/>
      <w:color w:val="320F3A" w:themeColor="accent1" w:themeShade="7F"/>
      <w:sz w:val="24"/>
      <w:szCs w:val="24"/>
    </w:rPr>
  </w:style>
  <w:style w:type="paragraph" w:styleId="TOC1">
    <w:name w:val="toc 1"/>
    <w:basedOn w:val="Normal"/>
    <w:uiPriority w:val="39"/>
    <w:qFormat/>
    <w:rsid w:val="00912657"/>
    <w:pPr>
      <w:spacing w:before="120" w:after="120"/>
      <w:jc w:val="left"/>
    </w:pPr>
    <w:rPr>
      <w:rFonts w:cstheme="minorHAnsi"/>
      <w:b/>
      <w:bCs/>
      <w:caps/>
      <w:sz w:val="20"/>
      <w:szCs w:val="20"/>
    </w:rPr>
  </w:style>
  <w:style w:type="paragraph" w:customStyle="1" w:styleId="Default">
    <w:name w:val="Default"/>
    <w:rsid w:val="00A2176F"/>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635988"/>
    <w:pPr>
      <w:jc w:val="left"/>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35988"/>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635988"/>
    <w:rPr>
      <w:vertAlign w:val="superscript"/>
    </w:rPr>
  </w:style>
  <w:style w:type="character" w:styleId="Strong">
    <w:name w:val="Strong"/>
    <w:basedOn w:val="DefaultParagraphFont"/>
    <w:uiPriority w:val="22"/>
    <w:qFormat/>
    <w:rsid w:val="006D526E"/>
    <w:rPr>
      <w:b/>
      <w:bCs/>
    </w:rPr>
  </w:style>
  <w:style w:type="paragraph" w:styleId="TOCHeading">
    <w:name w:val="TOC Heading"/>
    <w:basedOn w:val="Heading1"/>
    <w:next w:val="Normal"/>
    <w:uiPriority w:val="39"/>
    <w:unhideWhenUsed/>
    <w:qFormat/>
    <w:rsid w:val="00D721E4"/>
    <w:pPr>
      <w:spacing w:before="240" w:after="0" w:line="259" w:lineRule="auto"/>
      <w:jc w:val="left"/>
      <w:outlineLvl w:val="9"/>
    </w:pPr>
    <w:rPr>
      <w:rFonts w:asciiTheme="majorHAnsi" w:hAnsiTheme="majorHAnsi" w:cstheme="majorBidi"/>
      <w:b w:val="0"/>
      <w:color w:val="4C1657" w:themeColor="accent1" w:themeShade="BF"/>
      <w:lang w:val="en-US"/>
    </w:rPr>
  </w:style>
  <w:style w:type="paragraph" w:styleId="TOC2">
    <w:name w:val="toc 2"/>
    <w:basedOn w:val="Normal"/>
    <w:next w:val="Normal"/>
    <w:autoRedefine/>
    <w:uiPriority w:val="39"/>
    <w:unhideWhenUsed/>
    <w:rsid w:val="00D721E4"/>
    <w:pPr>
      <w:ind w:left="240"/>
      <w:jc w:val="left"/>
    </w:pPr>
    <w:rPr>
      <w:rFonts w:cstheme="minorHAnsi"/>
      <w:smallCaps/>
      <w:sz w:val="20"/>
      <w:szCs w:val="20"/>
    </w:rPr>
  </w:style>
  <w:style w:type="paragraph" w:styleId="TOC3">
    <w:name w:val="toc 3"/>
    <w:basedOn w:val="Normal"/>
    <w:next w:val="Normal"/>
    <w:autoRedefine/>
    <w:uiPriority w:val="39"/>
    <w:unhideWhenUsed/>
    <w:rsid w:val="00D721E4"/>
    <w:pPr>
      <w:ind w:left="480"/>
      <w:jc w:val="left"/>
    </w:pPr>
    <w:rPr>
      <w:rFonts w:cstheme="minorHAnsi"/>
      <w:i/>
      <w:iCs/>
      <w:sz w:val="20"/>
      <w:szCs w:val="20"/>
    </w:rPr>
  </w:style>
  <w:style w:type="paragraph" w:styleId="TOC4">
    <w:name w:val="toc 4"/>
    <w:basedOn w:val="Normal"/>
    <w:next w:val="Normal"/>
    <w:autoRedefine/>
    <w:uiPriority w:val="39"/>
    <w:unhideWhenUsed/>
    <w:rsid w:val="00D721E4"/>
    <w:pPr>
      <w:ind w:left="720"/>
      <w:jc w:val="left"/>
    </w:pPr>
    <w:rPr>
      <w:rFonts w:cstheme="minorHAnsi"/>
      <w:sz w:val="18"/>
      <w:szCs w:val="18"/>
    </w:rPr>
  </w:style>
  <w:style w:type="paragraph" w:styleId="TOC5">
    <w:name w:val="toc 5"/>
    <w:basedOn w:val="Normal"/>
    <w:next w:val="Normal"/>
    <w:autoRedefine/>
    <w:uiPriority w:val="39"/>
    <w:unhideWhenUsed/>
    <w:rsid w:val="00D721E4"/>
    <w:pPr>
      <w:ind w:left="960"/>
      <w:jc w:val="left"/>
    </w:pPr>
    <w:rPr>
      <w:rFonts w:cstheme="minorHAnsi"/>
      <w:sz w:val="18"/>
      <w:szCs w:val="18"/>
    </w:rPr>
  </w:style>
  <w:style w:type="paragraph" w:styleId="TOC6">
    <w:name w:val="toc 6"/>
    <w:basedOn w:val="Normal"/>
    <w:next w:val="Normal"/>
    <w:autoRedefine/>
    <w:uiPriority w:val="39"/>
    <w:unhideWhenUsed/>
    <w:rsid w:val="00D721E4"/>
    <w:pPr>
      <w:ind w:left="1200"/>
      <w:jc w:val="left"/>
    </w:pPr>
    <w:rPr>
      <w:rFonts w:cstheme="minorHAnsi"/>
      <w:sz w:val="18"/>
      <w:szCs w:val="18"/>
    </w:rPr>
  </w:style>
  <w:style w:type="paragraph" w:styleId="TOC7">
    <w:name w:val="toc 7"/>
    <w:basedOn w:val="Normal"/>
    <w:next w:val="Normal"/>
    <w:autoRedefine/>
    <w:uiPriority w:val="39"/>
    <w:unhideWhenUsed/>
    <w:rsid w:val="00D721E4"/>
    <w:pPr>
      <w:ind w:left="1440"/>
      <w:jc w:val="left"/>
    </w:pPr>
    <w:rPr>
      <w:rFonts w:cstheme="minorHAnsi"/>
      <w:sz w:val="18"/>
      <w:szCs w:val="18"/>
    </w:rPr>
  </w:style>
  <w:style w:type="paragraph" w:styleId="TOC8">
    <w:name w:val="toc 8"/>
    <w:basedOn w:val="Normal"/>
    <w:next w:val="Normal"/>
    <w:autoRedefine/>
    <w:uiPriority w:val="39"/>
    <w:unhideWhenUsed/>
    <w:rsid w:val="00D721E4"/>
    <w:pPr>
      <w:ind w:left="1680"/>
      <w:jc w:val="left"/>
    </w:pPr>
    <w:rPr>
      <w:rFonts w:cstheme="minorHAnsi"/>
      <w:sz w:val="18"/>
      <w:szCs w:val="18"/>
    </w:rPr>
  </w:style>
  <w:style w:type="paragraph" w:styleId="TOC9">
    <w:name w:val="toc 9"/>
    <w:basedOn w:val="Normal"/>
    <w:next w:val="Normal"/>
    <w:autoRedefine/>
    <w:uiPriority w:val="39"/>
    <w:unhideWhenUsed/>
    <w:rsid w:val="00D721E4"/>
    <w:pPr>
      <w:ind w:left="1920"/>
      <w:jc w:val="left"/>
    </w:pPr>
    <w:rPr>
      <w:rFonts w:cstheme="minorHAnsi"/>
      <w:sz w:val="18"/>
      <w:szCs w:val="18"/>
    </w:rPr>
  </w:style>
  <w:style w:type="character" w:customStyle="1" w:styleId="s39">
    <w:name w:val="s39"/>
    <w:basedOn w:val="DefaultParagraphFont"/>
    <w:rsid w:val="00034D9A"/>
  </w:style>
  <w:style w:type="paragraph" w:customStyle="1" w:styleId="s6">
    <w:name w:val="s6"/>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26">
    <w:name w:val="s26"/>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bumpedfont15">
    <w:name w:val="bumpedfont15"/>
    <w:basedOn w:val="DefaultParagraphFont"/>
    <w:rsid w:val="00034D9A"/>
  </w:style>
  <w:style w:type="character" w:customStyle="1" w:styleId="s42">
    <w:name w:val="s42"/>
    <w:basedOn w:val="DefaultParagraphFont"/>
    <w:rsid w:val="00034D9A"/>
  </w:style>
  <w:style w:type="paragraph" w:customStyle="1" w:styleId="s45">
    <w:name w:val="s45"/>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1">
    <w:name w:val="s51"/>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46">
    <w:name w:val="s46"/>
    <w:basedOn w:val="DefaultParagraphFont"/>
    <w:rsid w:val="00034D9A"/>
  </w:style>
  <w:style w:type="character" w:customStyle="1" w:styleId="s35">
    <w:name w:val="s35"/>
    <w:basedOn w:val="DefaultParagraphFont"/>
    <w:rsid w:val="00034D9A"/>
  </w:style>
  <w:style w:type="character" w:customStyle="1" w:styleId="s48">
    <w:name w:val="s48"/>
    <w:basedOn w:val="DefaultParagraphFont"/>
    <w:rsid w:val="00034D9A"/>
  </w:style>
  <w:style w:type="paragraph" w:customStyle="1" w:styleId="s53">
    <w:name w:val="s53"/>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18">
    <w:name w:val="s18"/>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8">
    <w:name w:val="s58"/>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55">
    <w:name w:val="s55"/>
    <w:basedOn w:val="DefaultParagraphFont"/>
    <w:rsid w:val="00034D9A"/>
  </w:style>
  <w:style w:type="character" w:customStyle="1" w:styleId="normaltextrun">
    <w:name w:val="normaltextrun"/>
    <w:basedOn w:val="DefaultParagraphFont"/>
    <w:rsid w:val="00B62FA1"/>
  </w:style>
  <w:style w:type="paragraph" w:customStyle="1" w:styleId="1bodycopy">
    <w:name w:val="1 body copy"/>
    <w:basedOn w:val="Normal"/>
    <w:link w:val="1bodycopyChar"/>
    <w:qFormat/>
    <w:rsid w:val="00324A1A"/>
    <w:pPr>
      <w:spacing w:after="120"/>
      <w:ind w:right="284"/>
      <w:jc w:val="left"/>
    </w:pPr>
    <w:rPr>
      <w:rFonts w:ascii="Arial" w:eastAsia="MS Mincho" w:hAnsi="Arial" w:cs="Times New Roman"/>
      <w:sz w:val="20"/>
      <w:lang w:val="en-US"/>
    </w:rPr>
  </w:style>
  <w:style w:type="character" w:customStyle="1" w:styleId="1bodycopyChar">
    <w:name w:val="1 body copy Char"/>
    <w:link w:val="1bodycopy"/>
    <w:rsid w:val="00324A1A"/>
    <w:rPr>
      <w:rFonts w:ascii="Arial" w:eastAsia="MS Mincho" w:hAnsi="Arial" w:cs="Times New Roman"/>
      <w:sz w:val="20"/>
      <w:szCs w:val="24"/>
      <w:lang w:val="en-US"/>
    </w:rPr>
  </w:style>
  <w:style w:type="paragraph" w:customStyle="1" w:styleId="7Tablecopybulleted">
    <w:name w:val="7 Table copy bulleted"/>
    <w:qFormat/>
    <w:rsid w:val="00324A1A"/>
    <w:pPr>
      <w:numPr>
        <w:numId w:val="76"/>
      </w:numPr>
      <w:spacing w:after="0" w:line="240" w:lineRule="auto"/>
    </w:pPr>
    <w:rPr>
      <w:rFonts w:ascii="Arial" w:eastAsia="Arial" w:hAnsi="Arial" w:cs="Times New Roman"/>
      <w:sz w:val="20"/>
      <w:szCs w:val="20"/>
      <w:lang w:eastAsia="en-GB"/>
    </w:rPr>
  </w:style>
  <w:style w:type="character" w:customStyle="1" w:styleId="NoSpacingChar">
    <w:name w:val="No Spacing Char"/>
    <w:basedOn w:val="DefaultParagraphFont"/>
    <w:link w:val="NoSpacing"/>
    <w:uiPriority w:val="1"/>
    <w:rsid w:val="003B609A"/>
  </w:style>
  <w:style w:type="paragraph" w:customStyle="1" w:styleId="paragraph">
    <w:name w:val="paragraph"/>
    <w:basedOn w:val="Normal"/>
    <w:rsid w:val="00571558"/>
    <w:pPr>
      <w:spacing w:before="100" w:beforeAutospacing="1" w:after="100" w:afterAutospacing="1"/>
      <w:jc w:val="left"/>
    </w:pPr>
    <w:rPr>
      <w:rFonts w:ascii="Times New Roman" w:eastAsia="Times New Roman" w:hAnsi="Times New Roman" w:cs="Times New Roman"/>
      <w:lang w:eastAsia="en-GB"/>
    </w:rPr>
  </w:style>
  <w:style w:type="paragraph" w:customStyle="1" w:styleId="1bodycopy10pt">
    <w:name w:val="1 body copy 10pt"/>
    <w:basedOn w:val="Normal"/>
    <w:link w:val="1bodycopy10ptChar"/>
    <w:qFormat/>
    <w:rsid w:val="00EC1CEB"/>
    <w:pPr>
      <w:spacing w:after="120"/>
      <w:jc w:val="left"/>
    </w:pPr>
    <w:rPr>
      <w:rFonts w:ascii="Arial" w:eastAsia="MS Mincho" w:hAnsi="Arial" w:cs="Times New Roman"/>
      <w:sz w:val="20"/>
      <w:lang w:val="en-US"/>
    </w:rPr>
  </w:style>
  <w:style w:type="character" w:customStyle="1" w:styleId="1bodycopy10ptChar">
    <w:name w:val="1 body copy 10pt Char"/>
    <w:link w:val="1bodycopy10pt"/>
    <w:rsid w:val="00EC1CEB"/>
    <w:rPr>
      <w:rFonts w:ascii="Arial" w:eastAsia="MS Mincho" w:hAnsi="Arial" w:cs="Times New Roman"/>
      <w:sz w:val="20"/>
      <w:szCs w:val="24"/>
      <w:lang w:val="en-US"/>
    </w:rPr>
  </w:style>
  <w:style w:type="paragraph" w:customStyle="1" w:styleId="Tablebodycopy">
    <w:name w:val="Table body copy"/>
    <w:basedOn w:val="1bodycopy10pt"/>
    <w:qFormat/>
    <w:rsid w:val="00EC1CEB"/>
    <w:pPr>
      <w:keepLines/>
      <w:spacing w:after="60"/>
      <w:textboxTightWrap w:val="allLines"/>
    </w:pPr>
  </w:style>
  <w:style w:type="paragraph" w:customStyle="1" w:styleId="Subhead2">
    <w:name w:val="Subhead 2"/>
    <w:basedOn w:val="1bodycopy10pt"/>
    <w:next w:val="1bodycopy10pt"/>
    <w:link w:val="Subhead2Char"/>
    <w:qFormat/>
    <w:rsid w:val="00EC1CEB"/>
    <w:pPr>
      <w:spacing w:before="240"/>
    </w:pPr>
    <w:rPr>
      <w:b/>
      <w:color w:val="12263F"/>
      <w:sz w:val="24"/>
    </w:rPr>
  </w:style>
  <w:style w:type="character" w:customStyle="1" w:styleId="Subhead2Char">
    <w:name w:val="Subhead 2 Char"/>
    <w:link w:val="Subhead2"/>
    <w:rsid w:val="00EC1CEB"/>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908595">
      <w:bodyDiv w:val="1"/>
      <w:marLeft w:val="0"/>
      <w:marRight w:val="0"/>
      <w:marTop w:val="0"/>
      <w:marBottom w:val="0"/>
      <w:divBdr>
        <w:top w:val="none" w:sz="0" w:space="0" w:color="auto"/>
        <w:left w:val="none" w:sz="0" w:space="0" w:color="auto"/>
        <w:bottom w:val="none" w:sz="0" w:space="0" w:color="auto"/>
        <w:right w:val="none" w:sz="0" w:space="0" w:color="auto"/>
      </w:divBdr>
    </w:div>
    <w:div w:id="621690343">
      <w:bodyDiv w:val="1"/>
      <w:marLeft w:val="0"/>
      <w:marRight w:val="0"/>
      <w:marTop w:val="0"/>
      <w:marBottom w:val="0"/>
      <w:divBdr>
        <w:top w:val="none" w:sz="0" w:space="0" w:color="auto"/>
        <w:left w:val="none" w:sz="0" w:space="0" w:color="auto"/>
        <w:bottom w:val="none" w:sz="0" w:space="0" w:color="auto"/>
        <w:right w:val="none" w:sz="0" w:space="0" w:color="auto"/>
      </w:divBdr>
    </w:div>
    <w:div w:id="731924465">
      <w:bodyDiv w:val="1"/>
      <w:marLeft w:val="0"/>
      <w:marRight w:val="0"/>
      <w:marTop w:val="0"/>
      <w:marBottom w:val="0"/>
      <w:divBdr>
        <w:top w:val="none" w:sz="0" w:space="0" w:color="auto"/>
        <w:left w:val="none" w:sz="0" w:space="0" w:color="auto"/>
        <w:bottom w:val="none" w:sz="0" w:space="0" w:color="auto"/>
        <w:right w:val="none" w:sz="0" w:space="0" w:color="auto"/>
      </w:divBdr>
    </w:div>
    <w:div w:id="759761267">
      <w:bodyDiv w:val="1"/>
      <w:marLeft w:val="0"/>
      <w:marRight w:val="0"/>
      <w:marTop w:val="0"/>
      <w:marBottom w:val="0"/>
      <w:divBdr>
        <w:top w:val="none" w:sz="0" w:space="0" w:color="auto"/>
        <w:left w:val="none" w:sz="0" w:space="0" w:color="auto"/>
        <w:bottom w:val="none" w:sz="0" w:space="0" w:color="auto"/>
        <w:right w:val="none" w:sz="0" w:space="0" w:color="auto"/>
      </w:divBdr>
      <w:divsChild>
        <w:div w:id="992412870">
          <w:marLeft w:val="0"/>
          <w:marRight w:val="0"/>
          <w:marTop w:val="0"/>
          <w:marBottom w:val="0"/>
          <w:divBdr>
            <w:top w:val="none" w:sz="0" w:space="0" w:color="auto"/>
            <w:left w:val="none" w:sz="0" w:space="0" w:color="auto"/>
            <w:bottom w:val="none" w:sz="0" w:space="0" w:color="auto"/>
            <w:right w:val="none" w:sz="0" w:space="0" w:color="auto"/>
          </w:divBdr>
        </w:div>
        <w:div w:id="598635494">
          <w:marLeft w:val="0"/>
          <w:marRight w:val="0"/>
          <w:marTop w:val="0"/>
          <w:marBottom w:val="0"/>
          <w:divBdr>
            <w:top w:val="none" w:sz="0" w:space="0" w:color="auto"/>
            <w:left w:val="none" w:sz="0" w:space="0" w:color="auto"/>
            <w:bottom w:val="none" w:sz="0" w:space="0" w:color="auto"/>
            <w:right w:val="none" w:sz="0" w:space="0" w:color="auto"/>
          </w:divBdr>
        </w:div>
        <w:div w:id="134178072">
          <w:marLeft w:val="0"/>
          <w:marRight w:val="0"/>
          <w:marTop w:val="0"/>
          <w:marBottom w:val="0"/>
          <w:divBdr>
            <w:top w:val="none" w:sz="0" w:space="0" w:color="auto"/>
            <w:left w:val="none" w:sz="0" w:space="0" w:color="auto"/>
            <w:bottom w:val="none" w:sz="0" w:space="0" w:color="auto"/>
            <w:right w:val="none" w:sz="0" w:space="0" w:color="auto"/>
          </w:divBdr>
        </w:div>
        <w:div w:id="254823327">
          <w:marLeft w:val="0"/>
          <w:marRight w:val="0"/>
          <w:marTop w:val="0"/>
          <w:marBottom w:val="0"/>
          <w:divBdr>
            <w:top w:val="none" w:sz="0" w:space="0" w:color="auto"/>
            <w:left w:val="none" w:sz="0" w:space="0" w:color="auto"/>
            <w:bottom w:val="none" w:sz="0" w:space="0" w:color="auto"/>
            <w:right w:val="none" w:sz="0" w:space="0" w:color="auto"/>
          </w:divBdr>
        </w:div>
        <w:div w:id="417218529">
          <w:marLeft w:val="0"/>
          <w:marRight w:val="0"/>
          <w:marTop w:val="0"/>
          <w:marBottom w:val="0"/>
          <w:divBdr>
            <w:top w:val="none" w:sz="0" w:space="0" w:color="auto"/>
            <w:left w:val="none" w:sz="0" w:space="0" w:color="auto"/>
            <w:bottom w:val="none" w:sz="0" w:space="0" w:color="auto"/>
            <w:right w:val="none" w:sz="0" w:space="0" w:color="auto"/>
          </w:divBdr>
        </w:div>
        <w:div w:id="649867338">
          <w:marLeft w:val="0"/>
          <w:marRight w:val="0"/>
          <w:marTop w:val="0"/>
          <w:marBottom w:val="0"/>
          <w:divBdr>
            <w:top w:val="none" w:sz="0" w:space="0" w:color="auto"/>
            <w:left w:val="none" w:sz="0" w:space="0" w:color="auto"/>
            <w:bottom w:val="none" w:sz="0" w:space="0" w:color="auto"/>
            <w:right w:val="none" w:sz="0" w:space="0" w:color="auto"/>
          </w:divBdr>
        </w:div>
        <w:div w:id="545870640">
          <w:marLeft w:val="0"/>
          <w:marRight w:val="0"/>
          <w:marTop w:val="0"/>
          <w:marBottom w:val="0"/>
          <w:divBdr>
            <w:top w:val="none" w:sz="0" w:space="0" w:color="auto"/>
            <w:left w:val="none" w:sz="0" w:space="0" w:color="auto"/>
            <w:bottom w:val="none" w:sz="0" w:space="0" w:color="auto"/>
            <w:right w:val="none" w:sz="0" w:space="0" w:color="auto"/>
          </w:divBdr>
        </w:div>
        <w:div w:id="1941135988">
          <w:marLeft w:val="0"/>
          <w:marRight w:val="0"/>
          <w:marTop w:val="0"/>
          <w:marBottom w:val="0"/>
          <w:divBdr>
            <w:top w:val="none" w:sz="0" w:space="0" w:color="auto"/>
            <w:left w:val="none" w:sz="0" w:space="0" w:color="auto"/>
            <w:bottom w:val="none" w:sz="0" w:space="0" w:color="auto"/>
            <w:right w:val="none" w:sz="0" w:space="0" w:color="auto"/>
          </w:divBdr>
        </w:div>
        <w:div w:id="1221945756">
          <w:marLeft w:val="0"/>
          <w:marRight w:val="0"/>
          <w:marTop w:val="0"/>
          <w:marBottom w:val="0"/>
          <w:divBdr>
            <w:top w:val="none" w:sz="0" w:space="0" w:color="auto"/>
            <w:left w:val="none" w:sz="0" w:space="0" w:color="auto"/>
            <w:bottom w:val="none" w:sz="0" w:space="0" w:color="auto"/>
            <w:right w:val="none" w:sz="0" w:space="0" w:color="auto"/>
          </w:divBdr>
        </w:div>
        <w:div w:id="426194815">
          <w:marLeft w:val="0"/>
          <w:marRight w:val="0"/>
          <w:marTop w:val="0"/>
          <w:marBottom w:val="0"/>
          <w:divBdr>
            <w:top w:val="none" w:sz="0" w:space="0" w:color="auto"/>
            <w:left w:val="none" w:sz="0" w:space="0" w:color="auto"/>
            <w:bottom w:val="none" w:sz="0" w:space="0" w:color="auto"/>
            <w:right w:val="none" w:sz="0" w:space="0" w:color="auto"/>
          </w:divBdr>
        </w:div>
      </w:divsChild>
    </w:div>
    <w:div w:id="1033071191">
      <w:bodyDiv w:val="1"/>
      <w:marLeft w:val="0"/>
      <w:marRight w:val="0"/>
      <w:marTop w:val="0"/>
      <w:marBottom w:val="0"/>
      <w:divBdr>
        <w:top w:val="none" w:sz="0" w:space="0" w:color="auto"/>
        <w:left w:val="none" w:sz="0" w:space="0" w:color="auto"/>
        <w:bottom w:val="none" w:sz="0" w:space="0" w:color="auto"/>
        <w:right w:val="none" w:sz="0" w:space="0" w:color="auto"/>
      </w:divBdr>
      <w:divsChild>
        <w:div w:id="1631397705">
          <w:marLeft w:val="0"/>
          <w:marRight w:val="0"/>
          <w:marTop w:val="0"/>
          <w:marBottom w:val="0"/>
          <w:divBdr>
            <w:top w:val="none" w:sz="0" w:space="0" w:color="auto"/>
            <w:left w:val="none" w:sz="0" w:space="0" w:color="auto"/>
            <w:bottom w:val="none" w:sz="0" w:space="0" w:color="auto"/>
            <w:right w:val="none" w:sz="0" w:space="0" w:color="auto"/>
          </w:divBdr>
        </w:div>
        <w:div w:id="872303706">
          <w:marLeft w:val="0"/>
          <w:marRight w:val="0"/>
          <w:marTop w:val="0"/>
          <w:marBottom w:val="0"/>
          <w:divBdr>
            <w:top w:val="none" w:sz="0" w:space="0" w:color="auto"/>
            <w:left w:val="none" w:sz="0" w:space="0" w:color="auto"/>
            <w:bottom w:val="none" w:sz="0" w:space="0" w:color="auto"/>
            <w:right w:val="none" w:sz="0" w:space="0" w:color="auto"/>
          </w:divBdr>
        </w:div>
        <w:div w:id="690379129">
          <w:marLeft w:val="0"/>
          <w:marRight w:val="0"/>
          <w:marTop w:val="0"/>
          <w:marBottom w:val="0"/>
          <w:divBdr>
            <w:top w:val="none" w:sz="0" w:space="0" w:color="auto"/>
            <w:left w:val="none" w:sz="0" w:space="0" w:color="auto"/>
            <w:bottom w:val="none" w:sz="0" w:space="0" w:color="auto"/>
            <w:right w:val="none" w:sz="0" w:space="0" w:color="auto"/>
          </w:divBdr>
        </w:div>
        <w:div w:id="514928031">
          <w:marLeft w:val="0"/>
          <w:marRight w:val="0"/>
          <w:marTop w:val="0"/>
          <w:marBottom w:val="0"/>
          <w:divBdr>
            <w:top w:val="none" w:sz="0" w:space="0" w:color="auto"/>
            <w:left w:val="none" w:sz="0" w:space="0" w:color="auto"/>
            <w:bottom w:val="none" w:sz="0" w:space="0" w:color="auto"/>
            <w:right w:val="none" w:sz="0" w:space="0" w:color="auto"/>
          </w:divBdr>
        </w:div>
        <w:div w:id="1339430524">
          <w:marLeft w:val="0"/>
          <w:marRight w:val="0"/>
          <w:marTop w:val="0"/>
          <w:marBottom w:val="0"/>
          <w:divBdr>
            <w:top w:val="none" w:sz="0" w:space="0" w:color="auto"/>
            <w:left w:val="none" w:sz="0" w:space="0" w:color="auto"/>
            <w:bottom w:val="none" w:sz="0" w:space="0" w:color="auto"/>
            <w:right w:val="none" w:sz="0" w:space="0" w:color="auto"/>
          </w:divBdr>
        </w:div>
        <w:div w:id="344093039">
          <w:marLeft w:val="0"/>
          <w:marRight w:val="0"/>
          <w:marTop w:val="0"/>
          <w:marBottom w:val="0"/>
          <w:divBdr>
            <w:top w:val="none" w:sz="0" w:space="0" w:color="auto"/>
            <w:left w:val="none" w:sz="0" w:space="0" w:color="auto"/>
            <w:bottom w:val="none" w:sz="0" w:space="0" w:color="auto"/>
            <w:right w:val="none" w:sz="0" w:space="0" w:color="auto"/>
          </w:divBdr>
        </w:div>
        <w:div w:id="1692679955">
          <w:marLeft w:val="0"/>
          <w:marRight w:val="0"/>
          <w:marTop w:val="0"/>
          <w:marBottom w:val="0"/>
          <w:divBdr>
            <w:top w:val="none" w:sz="0" w:space="0" w:color="auto"/>
            <w:left w:val="none" w:sz="0" w:space="0" w:color="auto"/>
            <w:bottom w:val="none" w:sz="0" w:space="0" w:color="auto"/>
            <w:right w:val="none" w:sz="0" w:space="0" w:color="auto"/>
          </w:divBdr>
        </w:div>
        <w:div w:id="1303194420">
          <w:marLeft w:val="0"/>
          <w:marRight w:val="0"/>
          <w:marTop w:val="0"/>
          <w:marBottom w:val="0"/>
          <w:divBdr>
            <w:top w:val="none" w:sz="0" w:space="0" w:color="auto"/>
            <w:left w:val="none" w:sz="0" w:space="0" w:color="auto"/>
            <w:bottom w:val="none" w:sz="0" w:space="0" w:color="auto"/>
            <w:right w:val="none" w:sz="0" w:space="0" w:color="auto"/>
          </w:divBdr>
        </w:div>
        <w:div w:id="1955791533">
          <w:marLeft w:val="0"/>
          <w:marRight w:val="0"/>
          <w:marTop w:val="0"/>
          <w:marBottom w:val="0"/>
          <w:divBdr>
            <w:top w:val="none" w:sz="0" w:space="0" w:color="auto"/>
            <w:left w:val="none" w:sz="0" w:space="0" w:color="auto"/>
            <w:bottom w:val="none" w:sz="0" w:space="0" w:color="auto"/>
            <w:right w:val="none" w:sz="0" w:space="0" w:color="auto"/>
          </w:divBdr>
        </w:div>
        <w:div w:id="589970687">
          <w:marLeft w:val="0"/>
          <w:marRight w:val="0"/>
          <w:marTop w:val="0"/>
          <w:marBottom w:val="0"/>
          <w:divBdr>
            <w:top w:val="none" w:sz="0" w:space="0" w:color="auto"/>
            <w:left w:val="none" w:sz="0" w:space="0" w:color="auto"/>
            <w:bottom w:val="none" w:sz="0" w:space="0" w:color="auto"/>
            <w:right w:val="none" w:sz="0" w:space="0" w:color="auto"/>
          </w:divBdr>
        </w:div>
        <w:div w:id="702941940">
          <w:marLeft w:val="0"/>
          <w:marRight w:val="0"/>
          <w:marTop w:val="0"/>
          <w:marBottom w:val="0"/>
          <w:divBdr>
            <w:top w:val="none" w:sz="0" w:space="0" w:color="auto"/>
            <w:left w:val="none" w:sz="0" w:space="0" w:color="auto"/>
            <w:bottom w:val="none" w:sz="0" w:space="0" w:color="auto"/>
            <w:right w:val="none" w:sz="0" w:space="0" w:color="auto"/>
          </w:divBdr>
        </w:div>
        <w:div w:id="1082065884">
          <w:marLeft w:val="0"/>
          <w:marRight w:val="0"/>
          <w:marTop w:val="0"/>
          <w:marBottom w:val="0"/>
          <w:divBdr>
            <w:top w:val="none" w:sz="0" w:space="0" w:color="auto"/>
            <w:left w:val="none" w:sz="0" w:space="0" w:color="auto"/>
            <w:bottom w:val="none" w:sz="0" w:space="0" w:color="auto"/>
            <w:right w:val="none" w:sz="0" w:space="0" w:color="auto"/>
          </w:divBdr>
        </w:div>
        <w:div w:id="498279612">
          <w:marLeft w:val="0"/>
          <w:marRight w:val="0"/>
          <w:marTop w:val="0"/>
          <w:marBottom w:val="0"/>
          <w:divBdr>
            <w:top w:val="none" w:sz="0" w:space="0" w:color="auto"/>
            <w:left w:val="none" w:sz="0" w:space="0" w:color="auto"/>
            <w:bottom w:val="none" w:sz="0" w:space="0" w:color="auto"/>
            <w:right w:val="none" w:sz="0" w:space="0" w:color="auto"/>
          </w:divBdr>
        </w:div>
        <w:div w:id="421876446">
          <w:marLeft w:val="0"/>
          <w:marRight w:val="0"/>
          <w:marTop w:val="0"/>
          <w:marBottom w:val="0"/>
          <w:divBdr>
            <w:top w:val="none" w:sz="0" w:space="0" w:color="auto"/>
            <w:left w:val="none" w:sz="0" w:space="0" w:color="auto"/>
            <w:bottom w:val="none" w:sz="0" w:space="0" w:color="auto"/>
            <w:right w:val="none" w:sz="0" w:space="0" w:color="auto"/>
          </w:divBdr>
          <w:divsChild>
            <w:div w:id="593707000">
              <w:marLeft w:val="-75"/>
              <w:marRight w:val="0"/>
              <w:marTop w:val="30"/>
              <w:marBottom w:val="30"/>
              <w:divBdr>
                <w:top w:val="none" w:sz="0" w:space="0" w:color="auto"/>
                <w:left w:val="none" w:sz="0" w:space="0" w:color="auto"/>
                <w:bottom w:val="none" w:sz="0" w:space="0" w:color="auto"/>
                <w:right w:val="none" w:sz="0" w:space="0" w:color="auto"/>
              </w:divBdr>
              <w:divsChild>
                <w:div w:id="3367450">
                  <w:marLeft w:val="0"/>
                  <w:marRight w:val="0"/>
                  <w:marTop w:val="0"/>
                  <w:marBottom w:val="0"/>
                  <w:divBdr>
                    <w:top w:val="none" w:sz="0" w:space="0" w:color="auto"/>
                    <w:left w:val="none" w:sz="0" w:space="0" w:color="auto"/>
                    <w:bottom w:val="none" w:sz="0" w:space="0" w:color="auto"/>
                    <w:right w:val="none" w:sz="0" w:space="0" w:color="auto"/>
                  </w:divBdr>
                  <w:divsChild>
                    <w:div w:id="1217858347">
                      <w:marLeft w:val="0"/>
                      <w:marRight w:val="0"/>
                      <w:marTop w:val="0"/>
                      <w:marBottom w:val="0"/>
                      <w:divBdr>
                        <w:top w:val="none" w:sz="0" w:space="0" w:color="auto"/>
                        <w:left w:val="none" w:sz="0" w:space="0" w:color="auto"/>
                        <w:bottom w:val="none" w:sz="0" w:space="0" w:color="auto"/>
                        <w:right w:val="none" w:sz="0" w:space="0" w:color="auto"/>
                      </w:divBdr>
                    </w:div>
                  </w:divsChild>
                </w:div>
                <w:div w:id="1232304034">
                  <w:marLeft w:val="0"/>
                  <w:marRight w:val="0"/>
                  <w:marTop w:val="0"/>
                  <w:marBottom w:val="0"/>
                  <w:divBdr>
                    <w:top w:val="none" w:sz="0" w:space="0" w:color="auto"/>
                    <w:left w:val="none" w:sz="0" w:space="0" w:color="auto"/>
                    <w:bottom w:val="none" w:sz="0" w:space="0" w:color="auto"/>
                    <w:right w:val="none" w:sz="0" w:space="0" w:color="auto"/>
                  </w:divBdr>
                  <w:divsChild>
                    <w:div w:id="883979658">
                      <w:marLeft w:val="0"/>
                      <w:marRight w:val="0"/>
                      <w:marTop w:val="0"/>
                      <w:marBottom w:val="0"/>
                      <w:divBdr>
                        <w:top w:val="none" w:sz="0" w:space="0" w:color="auto"/>
                        <w:left w:val="none" w:sz="0" w:space="0" w:color="auto"/>
                        <w:bottom w:val="none" w:sz="0" w:space="0" w:color="auto"/>
                        <w:right w:val="none" w:sz="0" w:space="0" w:color="auto"/>
                      </w:divBdr>
                    </w:div>
                  </w:divsChild>
                </w:div>
                <w:div w:id="1496801958">
                  <w:marLeft w:val="0"/>
                  <w:marRight w:val="0"/>
                  <w:marTop w:val="0"/>
                  <w:marBottom w:val="0"/>
                  <w:divBdr>
                    <w:top w:val="none" w:sz="0" w:space="0" w:color="auto"/>
                    <w:left w:val="none" w:sz="0" w:space="0" w:color="auto"/>
                    <w:bottom w:val="none" w:sz="0" w:space="0" w:color="auto"/>
                    <w:right w:val="none" w:sz="0" w:space="0" w:color="auto"/>
                  </w:divBdr>
                  <w:divsChild>
                    <w:div w:id="950818174">
                      <w:marLeft w:val="0"/>
                      <w:marRight w:val="0"/>
                      <w:marTop w:val="0"/>
                      <w:marBottom w:val="0"/>
                      <w:divBdr>
                        <w:top w:val="none" w:sz="0" w:space="0" w:color="auto"/>
                        <w:left w:val="none" w:sz="0" w:space="0" w:color="auto"/>
                        <w:bottom w:val="none" w:sz="0" w:space="0" w:color="auto"/>
                        <w:right w:val="none" w:sz="0" w:space="0" w:color="auto"/>
                      </w:divBdr>
                    </w:div>
                  </w:divsChild>
                </w:div>
                <w:div w:id="135034910">
                  <w:marLeft w:val="0"/>
                  <w:marRight w:val="0"/>
                  <w:marTop w:val="0"/>
                  <w:marBottom w:val="0"/>
                  <w:divBdr>
                    <w:top w:val="none" w:sz="0" w:space="0" w:color="auto"/>
                    <w:left w:val="none" w:sz="0" w:space="0" w:color="auto"/>
                    <w:bottom w:val="none" w:sz="0" w:space="0" w:color="auto"/>
                    <w:right w:val="none" w:sz="0" w:space="0" w:color="auto"/>
                  </w:divBdr>
                  <w:divsChild>
                    <w:div w:id="387265480">
                      <w:marLeft w:val="0"/>
                      <w:marRight w:val="0"/>
                      <w:marTop w:val="0"/>
                      <w:marBottom w:val="0"/>
                      <w:divBdr>
                        <w:top w:val="none" w:sz="0" w:space="0" w:color="auto"/>
                        <w:left w:val="none" w:sz="0" w:space="0" w:color="auto"/>
                        <w:bottom w:val="none" w:sz="0" w:space="0" w:color="auto"/>
                        <w:right w:val="none" w:sz="0" w:space="0" w:color="auto"/>
                      </w:divBdr>
                    </w:div>
                  </w:divsChild>
                </w:div>
                <w:div w:id="1424648443">
                  <w:marLeft w:val="0"/>
                  <w:marRight w:val="0"/>
                  <w:marTop w:val="0"/>
                  <w:marBottom w:val="0"/>
                  <w:divBdr>
                    <w:top w:val="none" w:sz="0" w:space="0" w:color="auto"/>
                    <w:left w:val="none" w:sz="0" w:space="0" w:color="auto"/>
                    <w:bottom w:val="none" w:sz="0" w:space="0" w:color="auto"/>
                    <w:right w:val="none" w:sz="0" w:space="0" w:color="auto"/>
                  </w:divBdr>
                  <w:divsChild>
                    <w:div w:id="1150751607">
                      <w:marLeft w:val="0"/>
                      <w:marRight w:val="0"/>
                      <w:marTop w:val="0"/>
                      <w:marBottom w:val="0"/>
                      <w:divBdr>
                        <w:top w:val="none" w:sz="0" w:space="0" w:color="auto"/>
                        <w:left w:val="none" w:sz="0" w:space="0" w:color="auto"/>
                        <w:bottom w:val="none" w:sz="0" w:space="0" w:color="auto"/>
                        <w:right w:val="none" w:sz="0" w:space="0" w:color="auto"/>
                      </w:divBdr>
                    </w:div>
                  </w:divsChild>
                </w:div>
                <w:div w:id="983583719">
                  <w:marLeft w:val="0"/>
                  <w:marRight w:val="0"/>
                  <w:marTop w:val="0"/>
                  <w:marBottom w:val="0"/>
                  <w:divBdr>
                    <w:top w:val="none" w:sz="0" w:space="0" w:color="auto"/>
                    <w:left w:val="none" w:sz="0" w:space="0" w:color="auto"/>
                    <w:bottom w:val="none" w:sz="0" w:space="0" w:color="auto"/>
                    <w:right w:val="none" w:sz="0" w:space="0" w:color="auto"/>
                  </w:divBdr>
                  <w:divsChild>
                    <w:div w:id="87623535">
                      <w:marLeft w:val="0"/>
                      <w:marRight w:val="0"/>
                      <w:marTop w:val="0"/>
                      <w:marBottom w:val="0"/>
                      <w:divBdr>
                        <w:top w:val="none" w:sz="0" w:space="0" w:color="auto"/>
                        <w:left w:val="none" w:sz="0" w:space="0" w:color="auto"/>
                        <w:bottom w:val="none" w:sz="0" w:space="0" w:color="auto"/>
                        <w:right w:val="none" w:sz="0" w:space="0" w:color="auto"/>
                      </w:divBdr>
                    </w:div>
                  </w:divsChild>
                </w:div>
                <w:div w:id="600525657">
                  <w:marLeft w:val="0"/>
                  <w:marRight w:val="0"/>
                  <w:marTop w:val="0"/>
                  <w:marBottom w:val="0"/>
                  <w:divBdr>
                    <w:top w:val="none" w:sz="0" w:space="0" w:color="auto"/>
                    <w:left w:val="none" w:sz="0" w:space="0" w:color="auto"/>
                    <w:bottom w:val="none" w:sz="0" w:space="0" w:color="auto"/>
                    <w:right w:val="none" w:sz="0" w:space="0" w:color="auto"/>
                  </w:divBdr>
                  <w:divsChild>
                    <w:div w:id="2069956876">
                      <w:marLeft w:val="0"/>
                      <w:marRight w:val="0"/>
                      <w:marTop w:val="0"/>
                      <w:marBottom w:val="0"/>
                      <w:divBdr>
                        <w:top w:val="none" w:sz="0" w:space="0" w:color="auto"/>
                        <w:left w:val="none" w:sz="0" w:space="0" w:color="auto"/>
                        <w:bottom w:val="none" w:sz="0" w:space="0" w:color="auto"/>
                        <w:right w:val="none" w:sz="0" w:space="0" w:color="auto"/>
                      </w:divBdr>
                    </w:div>
                  </w:divsChild>
                </w:div>
                <w:div w:id="937912569">
                  <w:marLeft w:val="0"/>
                  <w:marRight w:val="0"/>
                  <w:marTop w:val="0"/>
                  <w:marBottom w:val="0"/>
                  <w:divBdr>
                    <w:top w:val="none" w:sz="0" w:space="0" w:color="auto"/>
                    <w:left w:val="none" w:sz="0" w:space="0" w:color="auto"/>
                    <w:bottom w:val="none" w:sz="0" w:space="0" w:color="auto"/>
                    <w:right w:val="none" w:sz="0" w:space="0" w:color="auto"/>
                  </w:divBdr>
                  <w:divsChild>
                    <w:div w:id="1164930447">
                      <w:marLeft w:val="0"/>
                      <w:marRight w:val="0"/>
                      <w:marTop w:val="0"/>
                      <w:marBottom w:val="0"/>
                      <w:divBdr>
                        <w:top w:val="none" w:sz="0" w:space="0" w:color="auto"/>
                        <w:left w:val="none" w:sz="0" w:space="0" w:color="auto"/>
                        <w:bottom w:val="none" w:sz="0" w:space="0" w:color="auto"/>
                        <w:right w:val="none" w:sz="0" w:space="0" w:color="auto"/>
                      </w:divBdr>
                    </w:div>
                  </w:divsChild>
                </w:div>
                <w:div w:id="98765358">
                  <w:marLeft w:val="0"/>
                  <w:marRight w:val="0"/>
                  <w:marTop w:val="0"/>
                  <w:marBottom w:val="0"/>
                  <w:divBdr>
                    <w:top w:val="none" w:sz="0" w:space="0" w:color="auto"/>
                    <w:left w:val="none" w:sz="0" w:space="0" w:color="auto"/>
                    <w:bottom w:val="none" w:sz="0" w:space="0" w:color="auto"/>
                    <w:right w:val="none" w:sz="0" w:space="0" w:color="auto"/>
                  </w:divBdr>
                  <w:divsChild>
                    <w:div w:id="910962224">
                      <w:marLeft w:val="0"/>
                      <w:marRight w:val="0"/>
                      <w:marTop w:val="0"/>
                      <w:marBottom w:val="0"/>
                      <w:divBdr>
                        <w:top w:val="none" w:sz="0" w:space="0" w:color="auto"/>
                        <w:left w:val="none" w:sz="0" w:space="0" w:color="auto"/>
                        <w:bottom w:val="none" w:sz="0" w:space="0" w:color="auto"/>
                        <w:right w:val="none" w:sz="0" w:space="0" w:color="auto"/>
                      </w:divBdr>
                    </w:div>
                  </w:divsChild>
                </w:div>
                <w:div w:id="1154837887">
                  <w:marLeft w:val="0"/>
                  <w:marRight w:val="0"/>
                  <w:marTop w:val="0"/>
                  <w:marBottom w:val="0"/>
                  <w:divBdr>
                    <w:top w:val="none" w:sz="0" w:space="0" w:color="auto"/>
                    <w:left w:val="none" w:sz="0" w:space="0" w:color="auto"/>
                    <w:bottom w:val="none" w:sz="0" w:space="0" w:color="auto"/>
                    <w:right w:val="none" w:sz="0" w:space="0" w:color="auto"/>
                  </w:divBdr>
                  <w:divsChild>
                    <w:div w:id="62725781">
                      <w:marLeft w:val="0"/>
                      <w:marRight w:val="0"/>
                      <w:marTop w:val="0"/>
                      <w:marBottom w:val="0"/>
                      <w:divBdr>
                        <w:top w:val="none" w:sz="0" w:space="0" w:color="auto"/>
                        <w:left w:val="none" w:sz="0" w:space="0" w:color="auto"/>
                        <w:bottom w:val="none" w:sz="0" w:space="0" w:color="auto"/>
                        <w:right w:val="none" w:sz="0" w:space="0" w:color="auto"/>
                      </w:divBdr>
                    </w:div>
                  </w:divsChild>
                </w:div>
                <w:div w:id="2103916446">
                  <w:marLeft w:val="0"/>
                  <w:marRight w:val="0"/>
                  <w:marTop w:val="0"/>
                  <w:marBottom w:val="0"/>
                  <w:divBdr>
                    <w:top w:val="none" w:sz="0" w:space="0" w:color="auto"/>
                    <w:left w:val="none" w:sz="0" w:space="0" w:color="auto"/>
                    <w:bottom w:val="none" w:sz="0" w:space="0" w:color="auto"/>
                    <w:right w:val="none" w:sz="0" w:space="0" w:color="auto"/>
                  </w:divBdr>
                  <w:divsChild>
                    <w:div w:id="1319111590">
                      <w:marLeft w:val="0"/>
                      <w:marRight w:val="0"/>
                      <w:marTop w:val="0"/>
                      <w:marBottom w:val="0"/>
                      <w:divBdr>
                        <w:top w:val="none" w:sz="0" w:space="0" w:color="auto"/>
                        <w:left w:val="none" w:sz="0" w:space="0" w:color="auto"/>
                        <w:bottom w:val="none" w:sz="0" w:space="0" w:color="auto"/>
                        <w:right w:val="none" w:sz="0" w:space="0" w:color="auto"/>
                      </w:divBdr>
                    </w:div>
                  </w:divsChild>
                </w:div>
                <w:div w:id="1283922382">
                  <w:marLeft w:val="0"/>
                  <w:marRight w:val="0"/>
                  <w:marTop w:val="0"/>
                  <w:marBottom w:val="0"/>
                  <w:divBdr>
                    <w:top w:val="none" w:sz="0" w:space="0" w:color="auto"/>
                    <w:left w:val="none" w:sz="0" w:space="0" w:color="auto"/>
                    <w:bottom w:val="none" w:sz="0" w:space="0" w:color="auto"/>
                    <w:right w:val="none" w:sz="0" w:space="0" w:color="auto"/>
                  </w:divBdr>
                  <w:divsChild>
                    <w:div w:id="1386030168">
                      <w:marLeft w:val="0"/>
                      <w:marRight w:val="0"/>
                      <w:marTop w:val="0"/>
                      <w:marBottom w:val="0"/>
                      <w:divBdr>
                        <w:top w:val="none" w:sz="0" w:space="0" w:color="auto"/>
                        <w:left w:val="none" w:sz="0" w:space="0" w:color="auto"/>
                        <w:bottom w:val="none" w:sz="0" w:space="0" w:color="auto"/>
                        <w:right w:val="none" w:sz="0" w:space="0" w:color="auto"/>
                      </w:divBdr>
                    </w:div>
                  </w:divsChild>
                </w:div>
                <w:div w:id="1482426759">
                  <w:marLeft w:val="0"/>
                  <w:marRight w:val="0"/>
                  <w:marTop w:val="0"/>
                  <w:marBottom w:val="0"/>
                  <w:divBdr>
                    <w:top w:val="none" w:sz="0" w:space="0" w:color="auto"/>
                    <w:left w:val="none" w:sz="0" w:space="0" w:color="auto"/>
                    <w:bottom w:val="none" w:sz="0" w:space="0" w:color="auto"/>
                    <w:right w:val="none" w:sz="0" w:space="0" w:color="auto"/>
                  </w:divBdr>
                  <w:divsChild>
                    <w:div w:id="370768994">
                      <w:marLeft w:val="0"/>
                      <w:marRight w:val="0"/>
                      <w:marTop w:val="0"/>
                      <w:marBottom w:val="0"/>
                      <w:divBdr>
                        <w:top w:val="none" w:sz="0" w:space="0" w:color="auto"/>
                        <w:left w:val="none" w:sz="0" w:space="0" w:color="auto"/>
                        <w:bottom w:val="none" w:sz="0" w:space="0" w:color="auto"/>
                        <w:right w:val="none" w:sz="0" w:space="0" w:color="auto"/>
                      </w:divBdr>
                    </w:div>
                  </w:divsChild>
                </w:div>
                <w:div w:id="743331557">
                  <w:marLeft w:val="0"/>
                  <w:marRight w:val="0"/>
                  <w:marTop w:val="0"/>
                  <w:marBottom w:val="0"/>
                  <w:divBdr>
                    <w:top w:val="none" w:sz="0" w:space="0" w:color="auto"/>
                    <w:left w:val="none" w:sz="0" w:space="0" w:color="auto"/>
                    <w:bottom w:val="none" w:sz="0" w:space="0" w:color="auto"/>
                    <w:right w:val="none" w:sz="0" w:space="0" w:color="auto"/>
                  </w:divBdr>
                  <w:divsChild>
                    <w:div w:id="20906422">
                      <w:marLeft w:val="0"/>
                      <w:marRight w:val="0"/>
                      <w:marTop w:val="0"/>
                      <w:marBottom w:val="0"/>
                      <w:divBdr>
                        <w:top w:val="none" w:sz="0" w:space="0" w:color="auto"/>
                        <w:left w:val="none" w:sz="0" w:space="0" w:color="auto"/>
                        <w:bottom w:val="none" w:sz="0" w:space="0" w:color="auto"/>
                        <w:right w:val="none" w:sz="0" w:space="0" w:color="auto"/>
                      </w:divBdr>
                    </w:div>
                  </w:divsChild>
                </w:div>
                <w:div w:id="1391419858">
                  <w:marLeft w:val="0"/>
                  <w:marRight w:val="0"/>
                  <w:marTop w:val="0"/>
                  <w:marBottom w:val="0"/>
                  <w:divBdr>
                    <w:top w:val="none" w:sz="0" w:space="0" w:color="auto"/>
                    <w:left w:val="none" w:sz="0" w:space="0" w:color="auto"/>
                    <w:bottom w:val="none" w:sz="0" w:space="0" w:color="auto"/>
                    <w:right w:val="none" w:sz="0" w:space="0" w:color="auto"/>
                  </w:divBdr>
                  <w:divsChild>
                    <w:div w:id="587468876">
                      <w:marLeft w:val="0"/>
                      <w:marRight w:val="0"/>
                      <w:marTop w:val="0"/>
                      <w:marBottom w:val="0"/>
                      <w:divBdr>
                        <w:top w:val="none" w:sz="0" w:space="0" w:color="auto"/>
                        <w:left w:val="none" w:sz="0" w:space="0" w:color="auto"/>
                        <w:bottom w:val="none" w:sz="0" w:space="0" w:color="auto"/>
                        <w:right w:val="none" w:sz="0" w:space="0" w:color="auto"/>
                      </w:divBdr>
                    </w:div>
                  </w:divsChild>
                </w:div>
                <w:div w:id="1090934185">
                  <w:marLeft w:val="0"/>
                  <w:marRight w:val="0"/>
                  <w:marTop w:val="0"/>
                  <w:marBottom w:val="0"/>
                  <w:divBdr>
                    <w:top w:val="none" w:sz="0" w:space="0" w:color="auto"/>
                    <w:left w:val="none" w:sz="0" w:space="0" w:color="auto"/>
                    <w:bottom w:val="none" w:sz="0" w:space="0" w:color="auto"/>
                    <w:right w:val="none" w:sz="0" w:space="0" w:color="auto"/>
                  </w:divBdr>
                  <w:divsChild>
                    <w:div w:id="1603221099">
                      <w:marLeft w:val="0"/>
                      <w:marRight w:val="0"/>
                      <w:marTop w:val="0"/>
                      <w:marBottom w:val="0"/>
                      <w:divBdr>
                        <w:top w:val="none" w:sz="0" w:space="0" w:color="auto"/>
                        <w:left w:val="none" w:sz="0" w:space="0" w:color="auto"/>
                        <w:bottom w:val="none" w:sz="0" w:space="0" w:color="auto"/>
                        <w:right w:val="none" w:sz="0" w:space="0" w:color="auto"/>
                      </w:divBdr>
                    </w:div>
                  </w:divsChild>
                </w:div>
                <w:div w:id="1944220071">
                  <w:marLeft w:val="0"/>
                  <w:marRight w:val="0"/>
                  <w:marTop w:val="0"/>
                  <w:marBottom w:val="0"/>
                  <w:divBdr>
                    <w:top w:val="none" w:sz="0" w:space="0" w:color="auto"/>
                    <w:left w:val="none" w:sz="0" w:space="0" w:color="auto"/>
                    <w:bottom w:val="none" w:sz="0" w:space="0" w:color="auto"/>
                    <w:right w:val="none" w:sz="0" w:space="0" w:color="auto"/>
                  </w:divBdr>
                  <w:divsChild>
                    <w:div w:id="1717654073">
                      <w:marLeft w:val="0"/>
                      <w:marRight w:val="0"/>
                      <w:marTop w:val="0"/>
                      <w:marBottom w:val="0"/>
                      <w:divBdr>
                        <w:top w:val="none" w:sz="0" w:space="0" w:color="auto"/>
                        <w:left w:val="none" w:sz="0" w:space="0" w:color="auto"/>
                        <w:bottom w:val="none" w:sz="0" w:space="0" w:color="auto"/>
                        <w:right w:val="none" w:sz="0" w:space="0" w:color="auto"/>
                      </w:divBdr>
                    </w:div>
                  </w:divsChild>
                </w:div>
                <w:div w:id="1979071059">
                  <w:marLeft w:val="0"/>
                  <w:marRight w:val="0"/>
                  <w:marTop w:val="0"/>
                  <w:marBottom w:val="0"/>
                  <w:divBdr>
                    <w:top w:val="none" w:sz="0" w:space="0" w:color="auto"/>
                    <w:left w:val="none" w:sz="0" w:space="0" w:color="auto"/>
                    <w:bottom w:val="none" w:sz="0" w:space="0" w:color="auto"/>
                    <w:right w:val="none" w:sz="0" w:space="0" w:color="auto"/>
                  </w:divBdr>
                  <w:divsChild>
                    <w:div w:id="1256595718">
                      <w:marLeft w:val="0"/>
                      <w:marRight w:val="0"/>
                      <w:marTop w:val="0"/>
                      <w:marBottom w:val="0"/>
                      <w:divBdr>
                        <w:top w:val="none" w:sz="0" w:space="0" w:color="auto"/>
                        <w:left w:val="none" w:sz="0" w:space="0" w:color="auto"/>
                        <w:bottom w:val="none" w:sz="0" w:space="0" w:color="auto"/>
                        <w:right w:val="none" w:sz="0" w:space="0" w:color="auto"/>
                      </w:divBdr>
                    </w:div>
                  </w:divsChild>
                </w:div>
                <w:div w:id="1942952173">
                  <w:marLeft w:val="0"/>
                  <w:marRight w:val="0"/>
                  <w:marTop w:val="0"/>
                  <w:marBottom w:val="0"/>
                  <w:divBdr>
                    <w:top w:val="none" w:sz="0" w:space="0" w:color="auto"/>
                    <w:left w:val="none" w:sz="0" w:space="0" w:color="auto"/>
                    <w:bottom w:val="none" w:sz="0" w:space="0" w:color="auto"/>
                    <w:right w:val="none" w:sz="0" w:space="0" w:color="auto"/>
                  </w:divBdr>
                  <w:divsChild>
                    <w:div w:id="650641451">
                      <w:marLeft w:val="0"/>
                      <w:marRight w:val="0"/>
                      <w:marTop w:val="0"/>
                      <w:marBottom w:val="0"/>
                      <w:divBdr>
                        <w:top w:val="none" w:sz="0" w:space="0" w:color="auto"/>
                        <w:left w:val="none" w:sz="0" w:space="0" w:color="auto"/>
                        <w:bottom w:val="none" w:sz="0" w:space="0" w:color="auto"/>
                        <w:right w:val="none" w:sz="0" w:space="0" w:color="auto"/>
                      </w:divBdr>
                    </w:div>
                  </w:divsChild>
                </w:div>
                <w:div w:id="314261682">
                  <w:marLeft w:val="0"/>
                  <w:marRight w:val="0"/>
                  <w:marTop w:val="0"/>
                  <w:marBottom w:val="0"/>
                  <w:divBdr>
                    <w:top w:val="none" w:sz="0" w:space="0" w:color="auto"/>
                    <w:left w:val="none" w:sz="0" w:space="0" w:color="auto"/>
                    <w:bottom w:val="none" w:sz="0" w:space="0" w:color="auto"/>
                    <w:right w:val="none" w:sz="0" w:space="0" w:color="auto"/>
                  </w:divBdr>
                  <w:divsChild>
                    <w:div w:id="1036155678">
                      <w:marLeft w:val="0"/>
                      <w:marRight w:val="0"/>
                      <w:marTop w:val="0"/>
                      <w:marBottom w:val="0"/>
                      <w:divBdr>
                        <w:top w:val="none" w:sz="0" w:space="0" w:color="auto"/>
                        <w:left w:val="none" w:sz="0" w:space="0" w:color="auto"/>
                        <w:bottom w:val="none" w:sz="0" w:space="0" w:color="auto"/>
                        <w:right w:val="none" w:sz="0" w:space="0" w:color="auto"/>
                      </w:divBdr>
                    </w:div>
                    <w:div w:id="1665431724">
                      <w:marLeft w:val="0"/>
                      <w:marRight w:val="0"/>
                      <w:marTop w:val="0"/>
                      <w:marBottom w:val="0"/>
                      <w:divBdr>
                        <w:top w:val="none" w:sz="0" w:space="0" w:color="auto"/>
                        <w:left w:val="none" w:sz="0" w:space="0" w:color="auto"/>
                        <w:bottom w:val="none" w:sz="0" w:space="0" w:color="auto"/>
                        <w:right w:val="none" w:sz="0" w:space="0" w:color="auto"/>
                      </w:divBdr>
                    </w:div>
                  </w:divsChild>
                </w:div>
                <w:div w:id="878201620">
                  <w:marLeft w:val="0"/>
                  <w:marRight w:val="0"/>
                  <w:marTop w:val="0"/>
                  <w:marBottom w:val="0"/>
                  <w:divBdr>
                    <w:top w:val="none" w:sz="0" w:space="0" w:color="auto"/>
                    <w:left w:val="none" w:sz="0" w:space="0" w:color="auto"/>
                    <w:bottom w:val="none" w:sz="0" w:space="0" w:color="auto"/>
                    <w:right w:val="none" w:sz="0" w:space="0" w:color="auto"/>
                  </w:divBdr>
                  <w:divsChild>
                    <w:div w:id="2014187189">
                      <w:marLeft w:val="0"/>
                      <w:marRight w:val="0"/>
                      <w:marTop w:val="0"/>
                      <w:marBottom w:val="0"/>
                      <w:divBdr>
                        <w:top w:val="none" w:sz="0" w:space="0" w:color="auto"/>
                        <w:left w:val="none" w:sz="0" w:space="0" w:color="auto"/>
                        <w:bottom w:val="none" w:sz="0" w:space="0" w:color="auto"/>
                        <w:right w:val="none" w:sz="0" w:space="0" w:color="auto"/>
                      </w:divBdr>
                    </w:div>
                  </w:divsChild>
                </w:div>
                <w:div w:id="1631932050">
                  <w:marLeft w:val="0"/>
                  <w:marRight w:val="0"/>
                  <w:marTop w:val="0"/>
                  <w:marBottom w:val="0"/>
                  <w:divBdr>
                    <w:top w:val="none" w:sz="0" w:space="0" w:color="auto"/>
                    <w:left w:val="none" w:sz="0" w:space="0" w:color="auto"/>
                    <w:bottom w:val="none" w:sz="0" w:space="0" w:color="auto"/>
                    <w:right w:val="none" w:sz="0" w:space="0" w:color="auto"/>
                  </w:divBdr>
                  <w:divsChild>
                    <w:div w:id="1306928533">
                      <w:marLeft w:val="0"/>
                      <w:marRight w:val="0"/>
                      <w:marTop w:val="0"/>
                      <w:marBottom w:val="0"/>
                      <w:divBdr>
                        <w:top w:val="none" w:sz="0" w:space="0" w:color="auto"/>
                        <w:left w:val="none" w:sz="0" w:space="0" w:color="auto"/>
                        <w:bottom w:val="none" w:sz="0" w:space="0" w:color="auto"/>
                        <w:right w:val="none" w:sz="0" w:space="0" w:color="auto"/>
                      </w:divBdr>
                    </w:div>
                  </w:divsChild>
                </w:div>
                <w:div w:id="1895579050">
                  <w:marLeft w:val="0"/>
                  <w:marRight w:val="0"/>
                  <w:marTop w:val="0"/>
                  <w:marBottom w:val="0"/>
                  <w:divBdr>
                    <w:top w:val="none" w:sz="0" w:space="0" w:color="auto"/>
                    <w:left w:val="none" w:sz="0" w:space="0" w:color="auto"/>
                    <w:bottom w:val="none" w:sz="0" w:space="0" w:color="auto"/>
                    <w:right w:val="none" w:sz="0" w:space="0" w:color="auto"/>
                  </w:divBdr>
                  <w:divsChild>
                    <w:div w:id="1309703036">
                      <w:marLeft w:val="0"/>
                      <w:marRight w:val="0"/>
                      <w:marTop w:val="0"/>
                      <w:marBottom w:val="0"/>
                      <w:divBdr>
                        <w:top w:val="none" w:sz="0" w:space="0" w:color="auto"/>
                        <w:left w:val="none" w:sz="0" w:space="0" w:color="auto"/>
                        <w:bottom w:val="none" w:sz="0" w:space="0" w:color="auto"/>
                        <w:right w:val="none" w:sz="0" w:space="0" w:color="auto"/>
                      </w:divBdr>
                    </w:div>
                  </w:divsChild>
                </w:div>
                <w:div w:id="139811458">
                  <w:marLeft w:val="0"/>
                  <w:marRight w:val="0"/>
                  <w:marTop w:val="0"/>
                  <w:marBottom w:val="0"/>
                  <w:divBdr>
                    <w:top w:val="none" w:sz="0" w:space="0" w:color="auto"/>
                    <w:left w:val="none" w:sz="0" w:space="0" w:color="auto"/>
                    <w:bottom w:val="none" w:sz="0" w:space="0" w:color="auto"/>
                    <w:right w:val="none" w:sz="0" w:space="0" w:color="auto"/>
                  </w:divBdr>
                  <w:divsChild>
                    <w:div w:id="981033477">
                      <w:marLeft w:val="0"/>
                      <w:marRight w:val="0"/>
                      <w:marTop w:val="0"/>
                      <w:marBottom w:val="0"/>
                      <w:divBdr>
                        <w:top w:val="none" w:sz="0" w:space="0" w:color="auto"/>
                        <w:left w:val="none" w:sz="0" w:space="0" w:color="auto"/>
                        <w:bottom w:val="none" w:sz="0" w:space="0" w:color="auto"/>
                        <w:right w:val="none" w:sz="0" w:space="0" w:color="auto"/>
                      </w:divBdr>
                    </w:div>
                  </w:divsChild>
                </w:div>
                <w:div w:id="1827088945">
                  <w:marLeft w:val="0"/>
                  <w:marRight w:val="0"/>
                  <w:marTop w:val="0"/>
                  <w:marBottom w:val="0"/>
                  <w:divBdr>
                    <w:top w:val="none" w:sz="0" w:space="0" w:color="auto"/>
                    <w:left w:val="none" w:sz="0" w:space="0" w:color="auto"/>
                    <w:bottom w:val="none" w:sz="0" w:space="0" w:color="auto"/>
                    <w:right w:val="none" w:sz="0" w:space="0" w:color="auto"/>
                  </w:divBdr>
                  <w:divsChild>
                    <w:div w:id="1394281065">
                      <w:marLeft w:val="0"/>
                      <w:marRight w:val="0"/>
                      <w:marTop w:val="0"/>
                      <w:marBottom w:val="0"/>
                      <w:divBdr>
                        <w:top w:val="none" w:sz="0" w:space="0" w:color="auto"/>
                        <w:left w:val="none" w:sz="0" w:space="0" w:color="auto"/>
                        <w:bottom w:val="none" w:sz="0" w:space="0" w:color="auto"/>
                        <w:right w:val="none" w:sz="0" w:space="0" w:color="auto"/>
                      </w:divBdr>
                    </w:div>
                  </w:divsChild>
                </w:div>
                <w:div w:id="498891201">
                  <w:marLeft w:val="0"/>
                  <w:marRight w:val="0"/>
                  <w:marTop w:val="0"/>
                  <w:marBottom w:val="0"/>
                  <w:divBdr>
                    <w:top w:val="none" w:sz="0" w:space="0" w:color="auto"/>
                    <w:left w:val="none" w:sz="0" w:space="0" w:color="auto"/>
                    <w:bottom w:val="none" w:sz="0" w:space="0" w:color="auto"/>
                    <w:right w:val="none" w:sz="0" w:space="0" w:color="auto"/>
                  </w:divBdr>
                  <w:divsChild>
                    <w:div w:id="838809805">
                      <w:marLeft w:val="0"/>
                      <w:marRight w:val="0"/>
                      <w:marTop w:val="0"/>
                      <w:marBottom w:val="0"/>
                      <w:divBdr>
                        <w:top w:val="none" w:sz="0" w:space="0" w:color="auto"/>
                        <w:left w:val="none" w:sz="0" w:space="0" w:color="auto"/>
                        <w:bottom w:val="none" w:sz="0" w:space="0" w:color="auto"/>
                        <w:right w:val="none" w:sz="0" w:space="0" w:color="auto"/>
                      </w:divBdr>
                    </w:div>
                  </w:divsChild>
                </w:div>
                <w:div w:id="231430776">
                  <w:marLeft w:val="0"/>
                  <w:marRight w:val="0"/>
                  <w:marTop w:val="0"/>
                  <w:marBottom w:val="0"/>
                  <w:divBdr>
                    <w:top w:val="none" w:sz="0" w:space="0" w:color="auto"/>
                    <w:left w:val="none" w:sz="0" w:space="0" w:color="auto"/>
                    <w:bottom w:val="none" w:sz="0" w:space="0" w:color="auto"/>
                    <w:right w:val="none" w:sz="0" w:space="0" w:color="auto"/>
                  </w:divBdr>
                  <w:divsChild>
                    <w:div w:id="426925376">
                      <w:marLeft w:val="0"/>
                      <w:marRight w:val="0"/>
                      <w:marTop w:val="0"/>
                      <w:marBottom w:val="0"/>
                      <w:divBdr>
                        <w:top w:val="none" w:sz="0" w:space="0" w:color="auto"/>
                        <w:left w:val="none" w:sz="0" w:space="0" w:color="auto"/>
                        <w:bottom w:val="none" w:sz="0" w:space="0" w:color="auto"/>
                        <w:right w:val="none" w:sz="0" w:space="0" w:color="auto"/>
                      </w:divBdr>
                    </w:div>
                  </w:divsChild>
                </w:div>
                <w:div w:id="363873714">
                  <w:marLeft w:val="0"/>
                  <w:marRight w:val="0"/>
                  <w:marTop w:val="0"/>
                  <w:marBottom w:val="0"/>
                  <w:divBdr>
                    <w:top w:val="none" w:sz="0" w:space="0" w:color="auto"/>
                    <w:left w:val="none" w:sz="0" w:space="0" w:color="auto"/>
                    <w:bottom w:val="none" w:sz="0" w:space="0" w:color="auto"/>
                    <w:right w:val="none" w:sz="0" w:space="0" w:color="auto"/>
                  </w:divBdr>
                  <w:divsChild>
                    <w:div w:id="1653756794">
                      <w:marLeft w:val="0"/>
                      <w:marRight w:val="0"/>
                      <w:marTop w:val="0"/>
                      <w:marBottom w:val="0"/>
                      <w:divBdr>
                        <w:top w:val="none" w:sz="0" w:space="0" w:color="auto"/>
                        <w:left w:val="none" w:sz="0" w:space="0" w:color="auto"/>
                        <w:bottom w:val="none" w:sz="0" w:space="0" w:color="auto"/>
                        <w:right w:val="none" w:sz="0" w:space="0" w:color="auto"/>
                      </w:divBdr>
                    </w:div>
                  </w:divsChild>
                </w:div>
                <w:div w:id="347027816">
                  <w:marLeft w:val="0"/>
                  <w:marRight w:val="0"/>
                  <w:marTop w:val="0"/>
                  <w:marBottom w:val="0"/>
                  <w:divBdr>
                    <w:top w:val="none" w:sz="0" w:space="0" w:color="auto"/>
                    <w:left w:val="none" w:sz="0" w:space="0" w:color="auto"/>
                    <w:bottom w:val="none" w:sz="0" w:space="0" w:color="auto"/>
                    <w:right w:val="none" w:sz="0" w:space="0" w:color="auto"/>
                  </w:divBdr>
                  <w:divsChild>
                    <w:div w:id="1586769407">
                      <w:marLeft w:val="0"/>
                      <w:marRight w:val="0"/>
                      <w:marTop w:val="0"/>
                      <w:marBottom w:val="0"/>
                      <w:divBdr>
                        <w:top w:val="none" w:sz="0" w:space="0" w:color="auto"/>
                        <w:left w:val="none" w:sz="0" w:space="0" w:color="auto"/>
                        <w:bottom w:val="none" w:sz="0" w:space="0" w:color="auto"/>
                        <w:right w:val="none" w:sz="0" w:space="0" w:color="auto"/>
                      </w:divBdr>
                    </w:div>
                  </w:divsChild>
                </w:div>
                <w:div w:id="1442073157">
                  <w:marLeft w:val="0"/>
                  <w:marRight w:val="0"/>
                  <w:marTop w:val="0"/>
                  <w:marBottom w:val="0"/>
                  <w:divBdr>
                    <w:top w:val="none" w:sz="0" w:space="0" w:color="auto"/>
                    <w:left w:val="none" w:sz="0" w:space="0" w:color="auto"/>
                    <w:bottom w:val="none" w:sz="0" w:space="0" w:color="auto"/>
                    <w:right w:val="none" w:sz="0" w:space="0" w:color="auto"/>
                  </w:divBdr>
                  <w:divsChild>
                    <w:div w:id="1576209968">
                      <w:marLeft w:val="0"/>
                      <w:marRight w:val="0"/>
                      <w:marTop w:val="0"/>
                      <w:marBottom w:val="0"/>
                      <w:divBdr>
                        <w:top w:val="none" w:sz="0" w:space="0" w:color="auto"/>
                        <w:left w:val="none" w:sz="0" w:space="0" w:color="auto"/>
                        <w:bottom w:val="none" w:sz="0" w:space="0" w:color="auto"/>
                        <w:right w:val="none" w:sz="0" w:space="0" w:color="auto"/>
                      </w:divBdr>
                    </w:div>
                  </w:divsChild>
                </w:div>
                <w:div w:id="144472554">
                  <w:marLeft w:val="0"/>
                  <w:marRight w:val="0"/>
                  <w:marTop w:val="0"/>
                  <w:marBottom w:val="0"/>
                  <w:divBdr>
                    <w:top w:val="none" w:sz="0" w:space="0" w:color="auto"/>
                    <w:left w:val="none" w:sz="0" w:space="0" w:color="auto"/>
                    <w:bottom w:val="none" w:sz="0" w:space="0" w:color="auto"/>
                    <w:right w:val="none" w:sz="0" w:space="0" w:color="auto"/>
                  </w:divBdr>
                  <w:divsChild>
                    <w:div w:id="1531145230">
                      <w:marLeft w:val="0"/>
                      <w:marRight w:val="0"/>
                      <w:marTop w:val="0"/>
                      <w:marBottom w:val="0"/>
                      <w:divBdr>
                        <w:top w:val="none" w:sz="0" w:space="0" w:color="auto"/>
                        <w:left w:val="none" w:sz="0" w:space="0" w:color="auto"/>
                        <w:bottom w:val="none" w:sz="0" w:space="0" w:color="auto"/>
                        <w:right w:val="none" w:sz="0" w:space="0" w:color="auto"/>
                      </w:divBdr>
                    </w:div>
                  </w:divsChild>
                </w:div>
                <w:div w:id="798259017">
                  <w:marLeft w:val="0"/>
                  <w:marRight w:val="0"/>
                  <w:marTop w:val="0"/>
                  <w:marBottom w:val="0"/>
                  <w:divBdr>
                    <w:top w:val="none" w:sz="0" w:space="0" w:color="auto"/>
                    <w:left w:val="none" w:sz="0" w:space="0" w:color="auto"/>
                    <w:bottom w:val="none" w:sz="0" w:space="0" w:color="auto"/>
                    <w:right w:val="none" w:sz="0" w:space="0" w:color="auto"/>
                  </w:divBdr>
                  <w:divsChild>
                    <w:div w:id="798762221">
                      <w:marLeft w:val="0"/>
                      <w:marRight w:val="0"/>
                      <w:marTop w:val="0"/>
                      <w:marBottom w:val="0"/>
                      <w:divBdr>
                        <w:top w:val="none" w:sz="0" w:space="0" w:color="auto"/>
                        <w:left w:val="none" w:sz="0" w:space="0" w:color="auto"/>
                        <w:bottom w:val="none" w:sz="0" w:space="0" w:color="auto"/>
                        <w:right w:val="none" w:sz="0" w:space="0" w:color="auto"/>
                      </w:divBdr>
                    </w:div>
                  </w:divsChild>
                </w:div>
                <w:div w:id="1796212063">
                  <w:marLeft w:val="0"/>
                  <w:marRight w:val="0"/>
                  <w:marTop w:val="0"/>
                  <w:marBottom w:val="0"/>
                  <w:divBdr>
                    <w:top w:val="none" w:sz="0" w:space="0" w:color="auto"/>
                    <w:left w:val="none" w:sz="0" w:space="0" w:color="auto"/>
                    <w:bottom w:val="none" w:sz="0" w:space="0" w:color="auto"/>
                    <w:right w:val="none" w:sz="0" w:space="0" w:color="auto"/>
                  </w:divBdr>
                  <w:divsChild>
                    <w:div w:id="1223643037">
                      <w:marLeft w:val="0"/>
                      <w:marRight w:val="0"/>
                      <w:marTop w:val="0"/>
                      <w:marBottom w:val="0"/>
                      <w:divBdr>
                        <w:top w:val="none" w:sz="0" w:space="0" w:color="auto"/>
                        <w:left w:val="none" w:sz="0" w:space="0" w:color="auto"/>
                        <w:bottom w:val="none" w:sz="0" w:space="0" w:color="auto"/>
                        <w:right w:val="none" w:sz="0" w:space="0" w:color="auto"/>
                      </w:divBdr>
                    </w:div>
                  </w:divsChild>
                </w:div>
                <w:div w:id="134108622">
                  <w:marLeft w:val="0"/>
                  <w:marRight w:val="0"/>
                  <w:marTop w:val="0"/>
                  <w:marBottom w:val="0"/>
                  <w:divBdr>
                    <w:top w:val="none" w:sz="0" w:space="0" w:color="auto"/>
                    <w:left w:val="none" w:sz="0" w:space="0" w:color="auto"/>
                    <w:bottom w:val="none" w:sz="0" w:space="0" w:color="auto"/>
                    <w:right w:val="none" w:sz="0" w:space="0" w:color="auto"/>
                  </w:divBdr>
                  <w:divsChild>
                    <w:div w:id="101808143">
                      <w:marLeft w:val="0"/>
                      <w:marRight w:val="0"/>
                      <w:marTop w:val="0"/>
                      <w:marBottom w:val="0"/>
                      <w:divBdr>
                        <w:top w:val="none" w:sz="0" w:space="0" w:color="auto"/>
                        <w:left w:val="none" w:sz="0" w:space="0" w:color="auto"/>
                        <w:bottom w:val="none" w:sz="0" w:space="0" w:color="auto"/>
                        <w:right w:val="none" w:sz="0" w:space="0" w:color="auto"/>
                      </w:divBdr>
                    </w:div>
                  </w:divsChild>
                </w:div>
                <w:div w:id="547957762">
                  <w:marLeft w:val="0"/>
                  <w:marRight w:val="0"/>
                  <w:marTop w:val="0"/>
                  <w:marBottom w:val="0"/>
                  <w:divBdr>
                    <w:top w:val="none" w:sz="0" w:space="0" w:color="auto"/>
                    <w:left w:val="none" w:sz="0" w:space="0" w:color="auto"/>
                    <w:bottom w:val="none" w:sz="0" w:space="0" w:color="auto"/>
                    <w:right w:val="none" w:sz="0" w:space="0" w:color="auto"/>
                  </w:divBdr>
                  <w:divsChild>
                    <w:div w:id="1377193056">
                      <w:marLeft w:val="0"/>
                      <w:marRight w:val="0"/>
                      <w:marTop w:val="0"/>
                      <w:marBottom w:val="0"/>
                      <w:divBdr>
                        <w:top w:val="none" w:sz="0" w:space="0" w:color="auto"/>
                        <w:left w:val="none" w:sz="0" w:space="0" w:color="auto"/>
                        <w:bottom w:val="none" w:sz="0" w:space="0" w:color="auto"/>
                        <w:right w:val="none" w:sz="0" w:space="0" w:color="auto"/>
                      </w:divBdr>
                    </w:div>
                  </w:divsChild>
                </w:div>
                <w:div w:id="1216619869">
                  <w:marLeft w:val="0"/>
                  <w:marRight w:val="0"/>
                  <w:marTop w:val="0"/>
                  <w:marBottom w:val="0"/>
                  <w:divBdr>
                    <w:top w:val="none" w:sz="0" w:space="0" w:color="auto"/>
                    <w:left w:val="none" w:sz="0" w:space="0" w:color="auto"/>
                    <w:bottom w:val="none" w:sz="0" w:space="0" w:color="auto"/>
                    <w:right w:val="none" w:sz="0" w:space="0" w:color="auto"/>
                  </w:divBdr>
                  <w:divsChild>
                    <w:div w:id="1379162373">
                      <w:marLeft w:val="0"/>
                      <w:marRight w:val="0"/>
                      <w:marTop w:val="0"/>
                      <w:marBottom w:val="0"/>
                      <w:divBdr>
                        <w:top w:val="none" w:sz="0" w:space="0" w:color="auto"/>
                        <w:left w:val="none" w:sz="0" w:space="0" w:color="auto"/>
                        <w:bottom w:val="none" w:sz="0" w:space="0" w:color="auto"/>
                        <w:right w:val="none" w:sz="0" w:space="0" w:color="auto"/>
                      </w:divBdr>
                    </w:div>
                  </w:divsChild>
                </w:div>
                <w:div w:id="1339624792">
                  <w:marLeft w:val="0"/>
                  <w:marRight w:val="0"/>
                  <w:marTop w:val="0"/>
                  <w:marBottom w:val="0"/>
                  <w:divBdr>
                    <w:top w:val="none" w:sz="0" w:space="0" w:color="auto"/>
                    <w:left w:val="none" w:sz="0" w:space="0" w:color="auto"/>
                    <w:bottom w:val="none" w:sz="0" w:space="0" w:color="auto"/>
                    <w:right w:val="none" w:sz="0" w:space="0" w:color="auto"/>
                  </w:divBdr>
                  <w:divsChild>
                    <w:div w:id="1930504043">
                      <w:marLeft w:val="0"/>
                      <w:marRight w:val="0"/>
                      <w:marTop w:val="0"/>
                      <w:marBottom w:val="0"/>
                      <w:divBdr>
                        <w:top w:val="none" w:sz="0" w:space="0" w:color="auto"/>
                        <w:left w:val="none" w:sz="0" w:space="0" w:color="auto"/>
                        <w:bottom w:val="none" w:sz="0" w:space="0" w:color="auto"/>
                        <w:right w:val="none" w:sz="0" w:space="0" w:color="auto"/>
                      </w:divBdr>
                    </w:div>
                  </w:divsChild>
                </w:div>
                <w:div w:id="770704179">
                  <w:marLeft w:val="0"/>
                  <w:marRight w:val="0"/>
                  <w:marTop w:val="0"/>
                  <w:marBottom w:val="0"/>
                  <w:divBdr>
                    <w:top w:val="none" w:sz="0" w:space="0" w:color="auto"/>
                    <w:left w:val="none" w:sz="0" w:space="0" w:color="auto"/>
                    <w:bottom w:val="none" w:sz="0" w:space="0" w:color="auto"/>
                    <w:right w:val="none" w:sz="0" w:space="0" w:color="auto"/>
                  </w:divBdr>
                  <w:divsChild>
                    <w:div w:id="2003656151">
                      <w:marLeft w:val="0"/>
                      <w:marRight w:val="0"/>
                      <w:marTop w:val="0"/>
                      <w:marBottom w:val="0"/>
                      <w:divBdr>
                        <w:top w:val="none" w:sz="0" w:space="0" w:color="auto"/>
                        <w:left w:val="none" w:sz="0" w:space="0" w:color="auto"/>
                        <w:bottom w:val="none" w:sz="0" w:space="0" w:color="auto"/>
                        <w:right w:val="none" w:sz="0" w:space="0" w:color="auto"/>
                      </w:divBdr>
                    </w:div>
                  </w:divsChild>
                </w:div>
                <w:div w:id="970401688">
                  <w:marLeft w:val="0"/>
                  <w:marRight w:val="0"/>
                  <w:marTop w:val="0"/>
                  <w:marBottom w:val="0"/>
                  <w:divBdr>
                    <w:top w:val="none" w:sz="0" w:space="0" w:color="auto"/>
                    <w:left w:val="none" w:sz="0" w:space="0" w:color="auto"/>
                    <w:bottom w:val="none" w:sz="0" w:space="0" w:color="auto"/>
                    <w:right w:val="none" w:sz="0" w:space="0" w:color="auto"/>
                  </w:divBdr>
                  <w:divsChild>
                    <w:div w:id="1326474886">
                      <w:marLeft w:val="0"/>
                      <w:marRight w:val="0"/>
                      <w:marTop w:val="0"/>
                      <w:marBottom w:val="0"/>
                      <w:divBdr>
                        <w:top w:val="none" w:sz="0" w:space="0" w:color="auto"/>
                        <w:left w:val="none" w:sz="0" w:space="0" w:color="auto"/>
                        <w:bottom w:val="none" w:sz="0" w:space="0" w:color="auto"/>
                        <w:right w:val="none" w:sz="0" w:space="0" w:color="auto"/>
                      </w:divBdr>
                    </w:div>
                  </w:divsChild>
                </w:div>
                <w:div w:id="1244602793">
                  <w:marLeft w:val="0"/>
                  <w:marRight w:val="0"/>
                  <w:marTop w:val="0"/>
                  <w:marBottom w:val="0"/>
                  <w:divBdr>
                    <w:top w:val="none" w:sz="0" w:space="0" w:color="auto"/>
                    <w:left w:val="none" w:sz="0" w:space="0" w:color="auto"/>
                    <w:bottom w:val="none" w:sz="0" w:space="0" w:color="auto"/>
                    <w:right w:val="none" w:sz="0" w:space="0" w:color="auto"/>
                  </w:divBdr>
                  <w:divsChild>
                    <w:div w:id="1993480729">
                      <w:marLeft w:val="0"/>
                      <w:marRight w:val="0"/>
                      <w:marTop w:val="0"/>
                      <w:marBottom w:val="0"/>
                      <w:divBdr>
                        <w:top w:val="none" w:sz="0" w:space="0" w:color="auto"/>
                        <w:left w:val="none" w:sz="0" w:space="0" w:color="auto"/>
                        <w:bottom w:val="none" w:sz="0" w:space="0" w:color="auto"/>
                        <w:right w:val="none" w:sz="0" w:space="0" w:color="auto"/>
                      </w:divBdr>
                    </w:div>
                  </w:divsChild>
                </w:div>
                <w:div w:id="1592544677">
                  <w:marLeft w:val="0"/>
                  <w:marRight w:val="0"/>
                  <w:marTop w:val="0"/>
                  <w:marBottom w:val="0"/>
                  <w:divBdr>
                    <w:top w:val="none" w:sz="0" w:space="0" w:color="auto"/>
                    <w:left w:val="none" w:sz="0" w:space="0" w:color="auto"/>
                    <w:bottom w:val="none" w:sz="0" w:space="0" w:color="auto"/>
                    <w:right w:val="none" w:sz="0" w:space="0" w:color="auto"/>
                  </w:divBdr>
                  <w:divsChild>
                    <w:div w:id="1954244421">
                      <w:marLeft w:val="0"/>
                      <w:marRight w:val="0"/>
                      <w:marTop w:val="0"/>
                      <w:marBottom w:val="0"/>
                      <w:divBdr>
                        <w:top w:val="none" w:sz="0" w:space="0" w:color="auto"/>
                        <w:left w:val="none" w:sz="0" w:space="0" w:color="auto"/>
                        <w:bottom w:val="none" w:sz="0" w:space="0" w:color="auto"/>
                        <w:right w:val="none" w:sz="0" w:space="0" w:color="auto"/>
                      </w:divBdr>
                    </w:div>
                  </w:divsChild>
                </w:div>
                <w:div w:id="123893884">
                  <w:marLeft w:val="0"/>
                  <w:marRight w:val="0"/>
                  <w:marTop w:val="0"/>
                  <w:marBottom w:val="0"/>
                  <w:divBdr>
                    <w:top w:val="none" w:sz="0" w:space="0" w:color="auto"/>
                    <w:left w:val="none" w:sz="0" w:space="0" w:color="auto"/>
                    <w:bottom w:val="none" w:sz="0" w:space="0" w:color="auto"/>
                    <w:right w:val="none" w:sz="0" w:space="0" w:color="auto"/>
                  </w:divBdr>
                  <w:divsChild>
                    <w:div w:id="1369450973">
                      <w:marLeft w:val="0"/>
                      <w:marRight w:val="0"/>
                      <w:marTop w:val="0"/>
                      <w:marBottom w:val="0"/>
                      <w:divBdr>
                        <w:top w:val="none" w:sz="0" w:space="0" w:color="auto"/>
                        <w:left w:val="none" w:sz="0" w:space="0" w:color="auto"/>
                        <w:bottom w:val="none" w:sz="0" w:space="0" w:color="auto"/>
                        <w:right w:val="none" w:sz="0" w:space="0" w:color="auto"/>
                      </w:divBdr>
                    </w:div>
                  </w:divsChild>
                </w:div>
                <w:div w:id="316155487">
                  <w:marLeft w:val="0"/>
                  <w:marRight w:val="0"/>
                  <w:marTop w:val="0"/>
                  <w:marBottom w:val="0"/>
                  <w:divBdr>
                    <w:top w:val="none" w:sz="0" w:space="0" w:color="auto"/>
                    <w:left w:val="none" w:sz="0" w:space="0" w:color="auto"/>
                    <w:bottom w:val="none" w:sz="0" w:space="0" w:color="auto"/>
                    <w:right w:val="none" w:sz="0" w:space="0" w:color="auto"/>
                  </w:divBdr>
                  <w:divsChild>
                    <w:div w:id="1527597625">
                      <w:marLeft w:val="0"/>
                      <w:marRight w:val="0"/>
                      <w:marTop w:val="0"/>
                      <w:marBottom w:val="0"/>
                      <w:divBdr>
                        <w:top w:val="none" w:sz="0" w:space="0" w:color="auto"/>
                        <w:left w:val="none" w:sz="0" w:space="0" w:color="auto"/>
                        <w:bottom w:val="none" w:sz="0" w:space="0" w:color="auto"/>
                        <w:right w:val="none" w:sz="0" w:space="0" w:color="auto"/>
                      </w:divBdr>
                    </w:div>
                  </w:divsChild>
                </w:div>
                <w:div w:id="978195344">
                  <w:marLeft w:val="0"/>
                  <w:marRight w:val="0"/>
                  <w:marTop w:val="0"/>
                  <w:marBottom w:val="0"/>
                  <w:divBdr>
                    <w:top w:val="none" w:sz="0" w:space="0" w:color="auto"/>
                    <w:left w:val="none" w:sz="0" w:space="0" w:color="auto"/>
                    <w:bottom w:val="none" w:sz="0" w:space="0" w:color="auto"/>
                    <w:right w:val="none" w:sz="0" w:space="0" w:color="auto"/>
                  </w:divBdr>
                  <w:divsChild>
                    <w:div w:id="659234389">
                      <w:marLeft w:val="0"/>
                      <w:marRight w:val="0"/>
                      <w:marTop w:val="0"/>
                      <w:marBottom w:val="0"/>
                      <w:divBdr>
                        <w:top w:val="none" w:sz="0" w:space="0" w:color="auto"/>
                        <w:left w:val="none" w:sz="0" w:space="0" w:color="auto"/>
                        <w:bottom w:val="none" w:sz="0" w:space="0" w:color="auto"/>
                        <w:right w:val="none" w:sz="0" w:space="0" w:color="auto"/>
                      </w:divBdr>
                    </w:div>
                  </w:divsChild>
                </w:div>
                <w:div w:id="1312293771">
                  <w:marLeft w:val="0"/>
                  <w:marRight w:val="0"/>
                  <w:marTop w:val="0"/>
                  <w:marBottom w:val="0"/>
                  <w:divBdr>
                    <w:top w:val="none" w:sz="0" w:space="0" w:color="auto"/>
                    <w:left w:val="none" w:sz="0" w:space="0" w:color="auto"/>
                    <w:bottom w:val="none" w:sz="0" w:space="0" w:color="auto"/>
                    <w:right w:val="none" w:sz="0" w:space="0" w:color="auto"/>
                  </w:divBdr>
                  <w:divsChild>
                    <w:div w:id="229846461">
                      <w:marLeft w:val="0"/>
                      <w:marRight w:val="0"/>
                      <w:marTop w:val="0"/>
                      <w:marBottom w:val="0"/>
                      <w:divBdr>
                        <w:top w:val="none" w:sz="0" w:space="0" w:color="auto"/>
                        <w:left w:val="none" w:sz="0" w:space="0" w:color="auto"/>
                        <w:bottom w:val="none" w:sz="0" w:space="0" w:color="auto"/>
                        <w:right w:val="none" w:sz="0" w:space="0" w:color="auto"/>
                      </w:divBdr>
                    </w:div>
                  </w:divsChild>
                </w:div>
                <w:div w:id="1662351840">
                  <w:marLeft w:val="0"/>
                  <w:marRight w:val="0"/>
                  <w:marTop w:val="0"/>
                  <w:marBottom w:val="0"/>
                  <w:divBdr>
                    <w:top w:val="none" w:sz="0" w:space="0" w:color="auto"/>
                    <w:left w:val="none" w:sz="0" w:space="0" w:color="auto"/>
                    <w:bottom w:val="none" w:sz="0" w:space="0" w:color="auto"/>
                    <w:right w:val="none" w:sz="0" w:space="0" w:color="auto"/>
                  </w:divBdr>
                  <w:divsChild>
                    <w:div w:id="1966807348">
                      <w:marLeft w:val="0"/>
                      <w:marRight w:val="0"/>
                      <w:marTop w:val="0"/>
                      <w:marBottom w:val="0"/>
                      <w:divBdr>
                        <w:top w:val="none" w:sz="0" w:space="0" w:color="auto"/>
                        <w:left w:val="none" w:sz="0" w:space="0" w:color="auto"/>
                        <w:bottom w:val="none" w:sz="0" w:space="0" w:color="auto"/>
                        <w:right w:val="none" w:sz="0" w:space="0" w:color="auto"/>
                      </w:divBdr>
                    </w:div>
                  </w:divsChild>
                </w:div>
                <w:div w:id="1030957682">
                  <w:marLeft w:val="0"/>
                  <w:marRight w:val="0"/>
                  <w:marTop w:val="0"/>
                  <w:marBottom w:val="0"/>
                  <w:divBdr>
                    <w:top w:val="none" w:sz="0" w:space="0" w:color="auto"/>
                    <w:left w:val="none" w:sz="0" w:space="0" w:color="auto"/>
                    <w:bottom w:val="none" w:sz="0" w:space="0" w:color="auto"/>
                    <w:right w:val="none" w:sz="0" w:space="0" w:color="auto"/>
                  </w:divBdr>
                  <w:divsChild>
                    <w:div w:id="1052461960">
                      <w:marLeft w:val="0"/>
                      <w:marRight w:val="0"/>
                      <w:marTop w:val="0"/>
                      <w:marBottom w:val="0"/>
                      <w:divBdr>
                        <w:top w:val="none" w:sz="0" w:space="0" w:color="auto"/>
                        <w:left w:val="none" w:sz="0" w:space="0" w:color="auto"/>
                        <w:bottom w:val="none" w:sz="0" w:space="0" w:color="auto"/>
                        <w:right w:val="none" w:sz="0" w:space="0" w:color="auto"/>
                      </w:divBdr>
                    </w:div>
                  </w:divsChild>
                </w:div>
                <w:div w:id="1861966343">
                  <w:marLeft w:val="0"/>
                  <w:marRight w:val="0"/>
                  <w:marTop w:val="0"/>
                  <w:marBottom w:val="0"/>
                  <w:divBdr>
                    <w:top w:val="none" w:sz="0" w:space="0" w:color="auto"/>
                    <w:left w:val="none" w:sz="0" w:space="0" w:color="auto"/>
                    <w:bottom w:val="none" w:sz="0" w:space="0" w:color="auto"/>
                    <w:right w:val="none" w:sz="0" w:space="0" w:color="auto"/>
                  </w:divBdr>
                  <w:divsChild>
                    <w:div w:id="196079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043191">
          <w:marLeft w:val="0"/>
          <w:marRight w:val="0"/>
          <w:marTop w:val="0"/>
          <w:marBottom w:val="0"/>
          <w:divBdr>
            <w:top w:val="none" w:sz="0" w:space="0" w:color="auto"/>
            <w:left w:val="none" w:sz="0" w:space="0" w:color="auto"/>
            <w:bottom w:val="none" w:sz="0" w:space="0" w:color="auto"/>
            <w:right w:val="none" w:sz="0" w:space="0" w:color="auto"/>
          </w:divBdr>
        </w:div>
        <w:div w:id="212623638">
          <w:marLeft w:val="0"/>
          <w:marRight w:val="0"/>
          <w:marTop w:val="0"/>
          <w:marBottom w:val="0"/>
          <w:divBdr>
            <w:top w:val="none" w:sz="0" w:space="0" w:color="auto"/>
            <w:left w:val="none" w:sz="0" w:space="0" w:color="auto"/>
            <w:bottom w:val="none" w:sz="0" w:space="0" w:color="auto"/>
            <w:right w:val="none" w:sz="0" w:space="0" w:color="auto"/>
          </w:divBdr>
        </w:div>
        <w:div w:id="761343631">
          <w:marLeft w:val="0"/>
          <w:marRight w:val="0"/>
          <w:marTop w:val="0"/>
          <w:marBottom w:val="0"/>
          <w:divBdr>
            <w:top w:val="none" w:sz="0" w:space="0" w:color="auto"/>
            <w:left w:val="none" w:sz="0" w:space="0" w:color="auto"/>
            <w:bottom w:val="none" w:sz="0" w:space="0" w:color="auto"/>
            <w:right w:val="none" w:sz="0" w:space="0" w:color="auto"/>
          </w:divBdr>
        </w:div>
        <w:div w:id="907230840">
          <w:marLeft w:val="0"/>
          <w:marRight w:val="0"/>
          <w:marTop w:val="0"/>
          <w:marBottom w:val="0"/>
          <w:divBdr>
            <w:top w:val="none" w:sz="0" w:space="0" w:color="auto"/>
            <w:left w:val="none" w:sz="0" w:space="0" w:color="auto"/>
            <w:bottom w:val="none" w:sz="0" w:space="0" w:color="auto"/>
            <w:right w:val="none" w:sz="0" w:space="0" w:color="auto"/>
          </w:divBdr>
        </w:div>
        <w:div w:id="325744185">
          <w:marLeft w:val="0"/>
          <w:marRight w:val="0"/>
          <w:marTop w:val="0"/>
          <w:marBottom w:val="0"/>
          <w:divBdr>
            <w:top w:val="none" w:sz="0" w:space="0" w:color="auto"/>
            <w:left w:val="none" w:sz="0" w:space="0" w:color="auto"/>
            <w:bottom w:val="none" w:sz="0" w:space="0" w:color="auto"/>
            <w:right w:val="none" w:sz="0" w:space="0" w:color="auto"/>
          </w:divBdr>
        </w:div>
        <w:div w:id="815755499">
          <w:marLeft w:val="0"/>
          <w:marRight w:val="0"/>
          <w:marTop w:val="0"/>
          <w:marBottom w:val="0"/>
          <w:divBdr>
            <w:top w:val="none" w:sz="0" w:space="0" w:color="auto"/>
            <w:left w:val="none" w:sz="0" w:space="0" w:color="auto"/>
            <w:bottom w:val="none" w:sz="0" w:space="0" w:color="auto"/>
            <w:right w:val="none" w:sz="0" w:space="0" w:color="auto"/>
          </w:divBdr>
          <w:divsChild>
            <w:div w:id="764805952">
              <w:marLeft w:val="-75"/>
              <w:marRight w:val="0"/>
              <w:marTop w:val="30"/>
              <w:marBottom w:val="30"/>
              <w:divBdr>
                <w:top w:val="none" w:sz="0" w:space="0" w:color="auto"/>
                <w:left w:val="none" w:sz="0" w:space="0" w:color="auto"/>
                <w:bottom w:val="none" w:sz="0" w:space="0" w:color="auto"/>
                <w:right w:val="none" w:sz="0" w:space="0" w:color="auto"/>
              </w:divBdr>
              <w:divsChild>
                <w:div w:id="2052268316">
                  <w:marLeft w:val="0"/>
                  <w:marRight w:val="0"/>
                  <w:marTop w:val="0"/>
                  <w:marBottom w:val="0"/>
                  <w:divBdr>
                    <w:top w:val="none" w:sz="0" w:space="0" w:color="auto"/>
                    <w:left w:val="none" w:sz="0" w:space="0" w:color="auto"/>
                    <w:bottom w:val="none" w:sz="0" w:space="0" w:color="auto"/>
                    <w:right w:val="none" w:sz="0" w:space="0" w:color="auto"/>
                  </w:divBdr>
                  <w:divsChild>
                    <w:div w:id="285087195">
                      <w:marLeft w:val="0"/>
                      <w:marRight w:val="0"/>
                      <w:marTop w:val="0"/>
                      <w:marBottom w:val="0"/>
                      <w:divBdr>
                        <w:top w:val="none" w:sz="0" w:space="0" w:color="auto"/>
                        <w:left w:val="none" w:sz="0" w:space="0" w:color="auto"/>
                        <w:bottom w:val="none" w:sz="0" w:space="0" w:color="auto"/>
                        <w:right w:val="none" w:sz="0" w:space="0" w:color="auto"/>
                      </w:divBdr>
                    </w:div>
                  </w:divsChild>
                </w:div>
                <w:div w:id="1476946249">
                  <w:marLeft w:val="0"/>
                  <w:marRight w:val="0"/>
                  <w:marTop w:val="0"/>
                  <w:marBottom w:val="0"/>
                  <w:divBdr>
                    <w:top w:val="none" w:sz="0" w:space="0" w:color="auto"/>
                    <w:left w:val="none" w:sz="0" w:space="0" w:color="auto"/>
                    <w:bottom w:val="none" w:sz="0" w:space="0" w:color="auto"/>
                    <w:right w:val="none" w:sz="0" w:space="0" w:color="auto"/>
                  </w:divBdr>
                  <w:divsChild>
                    <w:div w:id="1033851004">
                      <w:marLeft w:val="0"/>
                      <w:marRight w:val="0"/>
                      <w:marTop w:val="0"/>
                      <w:marBottom w:val="0"/>
                      <w:divBdr>
                        <w:top w:val="none" w:sz="0" w:space="0" w:color="auto"/>
                        <w:left w:val="none" w:sz="0" w:space="0" w:color="auto"/>
                        <w:bottom w:val="none" w:sz="0" w:space="0" w:color="auto"/>
                        <w:right w:val="none" w:sz="0" w:space="0" w:color="auto"/>
                      </w:divBdr>
                    </w:div>
                  </w:divsChild>
                </w:div>
                <w:div w:id="2089882251">
                  <w:marLeft w:val="0"/>
                  <w:marRight w:val="0"/>
                  <w:marTop w:val="0"/>
                  <w:marBottom w:val="0"/>
                  <w:divBdr>
                    <w:top w:val="none" w:sz="0" w:space="0" w:color="auto"/>
                    <w:left w:val="none" w:sz="0" w:space="0" w:color="auto"/>
                    <w:bottom w:val="none" w:sz="0" w:space="0" w:color="auto"/>
                    <w:right w:val="none" w:sz="0" w:space="0" w:color="auto"/>
                  </w:divBdr>
                  <w:divsChild>
                    <w:div w:id="879315726">
                      <w:marLeft w:val="0"/>
                      <w:marRight w:val="0"/>
                      <w:marTop w:val="0"/>
                      <w:marBottom w:val="0"/>
                      <w:divBdr>
                        <w:top w:val="none" w:sz="0" w:space="0" w:color="auto"/>
                        <w:left w:val="none" w:sz="0" w:space="0" w:color="auto"/>
                        <w:bottom w:val="none" w:sz="0" w:space="0" w:color="auto"/>
                        <w:right w:val="none" w:sz="0" w:space="0" w:color="auto"/>
                      </w:divBdr>
                    </w:div>
                  </w:divsChild>
                </w:div>
                <w:div w:id="1461150273">
                  <w:marLeft w:val="0"/>
                  <w:marRight w:val="0"/>
                  <w:marTop w:val="0"/>
                  <w:marBottom w:val="0"/>
                  <w:divBdr>
                    <w:top w:val="none" w:sz="0" w:space="0" w:color="auto"/>
                    <w:left w:val="none" w:sz="0" w:space="0" w:color="auto"/>
                    <w:bottom w:val="none" w:sz="0" w:space="0" w:color="auto"/>
                    <w:right w:val="none" w:sz="0" w:space="0" w:color="auto"/>
                  </w:divBdr>
                  <w:divsChild>
                    <w:div w:id="1790733188">
                      <w:marLeft w:val="0"/>
                      <w:marRight w:val="0"/>
                      <w:marTop w:val="0"/>
                      <w:marBottom w:val="0"/>
                      <w:divBdr>
                        <w:top w:val="none" w:sz="0" w:space="0" w:color="auto"/>
                        <w:left w:val="none" w:sz="0" w:space="0" w:color="auto"/>
                        <w:bottom w:val="none" w:sz="0" w:space="0" w:color="auto"/>
                        <w:right w:val="none" w:sz="0" w:space="0" w:color="auto"/>
                      </w:divBdr>
                    </w:div>
                  </w:divsChild>
                </w:div>
                <w:div w:id="952052330">
                  <w:marLeft w:val="0"/>
                  <w:marRight w:val="0"/>
                  <w:marTop w:val="0"/>
                  <w:marBottom w:val="0"/>
                  <w:divBdr>
                    <w:top w:val="none" w:sz="0" w:space="0" w:color="auto"/>
                    <w:left w:val="none" w:sz="0" w:space="0" w:color="auto"/>
                    <w:bottom w:val="none" w:sz="0" w:space="0" w:color="auto"/>
                    <w:right w:val="none" w:sz="0" w:space="0" w:color="auto"/>
                  </w:divBdr>
                  <w:divsChild>
                    <w:div w:id="2141070740">
                      <w:marLeft w:val="0"/>
                      <w:marRight w:val="0"/>
                      <w:marTop w:val="0"/>
                      <w:marBottom w:val="0"/>
                      <w:divBdr>
                        <w:top w:val="none" w:sz="0" w:space="0" w:color="auto"/>
                        <w:left w:val="none" w:sz="0" w:space="0" w:color="auto"/>
                        <w:bottom w:val="none" w:sz="0" w:space="0" w:color="auto"/>
                        <w:right w:val="none" w:sz="0" w:space="0" w:color="auto"/>
                      </w:divBdr>
                    </w:div>
                  </w:divsChild>
                </w:div>
                <w:div w:id="505170635">
                  <w:marLeft w:val="0"/>
                  <w:marRight w:val="0"/>
                  <w:marTop w:val="0"/>
                  <w:marBottom w:val="0"/>
                  <w:divBdr>
                    <w:top w:val="none" w:sz="0" w:space="0" w:color="auto"/>
                    <w:left w:val="none" w:sz="0" w:space="0" w:color="auto"/>
                    <w:bottom w:val="none" w:sz="0" w:space="0" w:color="auto"/>
                    <w:right w:val="none" w:sz="0" w:space="0" w:color="auto"/>
                  </w:divBdr>
                  <w:divsChild>
                    <w:div w:id="716782907">
                      <w:marLeft w:val="0"/>
                      <w:marRight w:val="0"/>
                      <w:marTop w:val="0"/>
                      <w:marBottom w:val="0"/>
                      <w:divBdr>
                        <w:top w:val="none" w:sz="0" w:space="0" w:color="auto"/>
                        <w:left w:val="none" w:sz="0" w:space="0" w:color="auto"/>
                        <w:bottom w:val="none" w:sz="0" w:space="0" w:color="auto"/>
                        <w:right w:val="none" w:sz="0" w:space="0" w:color="auto"/>
                      </w:divBdr>
                    </w:div>
                  </w:divsChild>
                </w:div>
                <w:div w:id="128593626">
                  <w:marLeft w:val="0"/>
                  <w:marRight w:val="0"/>
                  <w:marTop w:val="0"/>
                  <w:marBottom w:val="0"/>
                  <w:divBdr>
                    <w:top w:val="none" w:sz="0" w:space="0" w:color="auto"/>
                    <w:left w:val="none" w:sz="0" w:space="0" w:color="auto"/>
                    <w:bottom w:val="none" w:sz="0" w:space="0" w:color="auto"/>
                    <w:right w:val="none" w:sz="0" w:space="0" w:color="auto"/>
                  </w:divBdr>
                  <w:divsChild>
                    <w:div w:id="1876237608">
                      <w:marLeft w:val="0"/>
                      <w:marRight w:val="0"/>
                      <w:marTop w:val="0"/>
                      <w:marBottom w:val="0"/>
                      <w:divBdr>
                        <w:top w:val="none" w:sz="0" w:space="0" w:color="auto"/>
                        <w:left w:val="none" w:sz="0" w:space="0" w:color="auto"/>
                        <w:bottom w:val="none" w:sz="0" w:space="0" w:color="auto"/>
                        <w:right w:val="none" w:sz="0" w:space="0" w:color="auto"/>
                      </w:divBdr>
                    </w:div>
                  </w:divsChild>
                </w:div>
                <w:div w:id="363797689">
                  <w:marLeft w:val="0"/>
                  <w:marRight w:val="0"/>
                  <w:marTop w:val="0"/>
                  <w:marBottom w:val="0"/>
                  <w:divBdr>
                    <w:top w:val="none" w:sz="0" w:space="0" w:color="auto"/>
                    <w:left w:val="none" w:sz="0" w:space="0" w:color="auto"/>
                    <w:bottom w:val="none" w:sz="0" w:space="0" w:color="auto"/>
                    <w:right w:val="none" w:sz="0" w:space="0" w:color="auto"/>
                  </w:divBdr>
                  <w:divsChild>
                    <w:div w:id="1936286794">
                      <w:marLeft w:val="0"/>
                      <w:marRight w:val="0"/>
                      <w:marTop w:val="0"/>
                      <w:marBottom w:val="0"/>
                      <w:divBdr>
                        <w:top w:val="none" w:sz="0" w:space="0" w:color="auto"/>
                        <w:left w:val="none" w:sz="0" w:space="0" w:color="auto"/>
                        <w:bottom w:val="none" w:sz="0" w:space="0" w:color="auto"/>
                        <w:right w:val="none" w:sz="0" w:space="0" w:color="auto"/>
                      </w:divBdr>
                    </w:div>
                  </w:divsChild>
                </w:div>
                <w:div w:id="1941796159">
                  <w:marLeft w:val="0"/>
                  <w:marRight w:val="0"/>
                  <w:marTop w:val="0"/>
                  <w:marBottom w:val="0"/>
                  <w:divBdr>
                    <w:top w:val="none" w:sz="0" w:space="0" w:color="auto"/>
                    <w:left w:val="none" w:sz="0" w:space="0" w:color="auto"/>
                    <w:bottom w:val="none" w:sz="0" w:space="0" w:color="auto"/>
                    <w:right w:val="none" w:sz="0" w:space="0" w:color="auto"/>
                  </w:divBdr>
                  <w:divsChild>
                    <w:div w:id="94837091">
                      <w:marLeft w:val="0"/>
                      <w:marRight w:val="0"/>
                      <w:marTop w:val="0"/>
                      <w:marBottom w:val="0"/>
                      <w:divBdr>
                        <w:top w:val="none" w:sz="0" w:space="0" w:color="auto"/>
                        <w:left w:val="none" w:sz="0" w:space="0" w:color="auto"/>
                        <w:bottom w:val="none" w:sz="0" w:space="0" w:color="auto"/>
                        <w:right w:val="none" w:sz="0" w:space="0" w:color="auto"/>
                      </w:divBdr>
                    </w:div>
                  </w:divsChild>
                </w:div>
                <w:div w:id="1214736154">
                  <w:marLeft w:val="0"/>
                  <w:marRight w:val="0"/>
                  <w:marTop w:val="0"/>
                  <w:marBottom w:val="0"/>
                  <w:divBdr>
                    <w:top w:val="none" w:sz="0" w:space="0" w:color="auto"/>
                    <w:left w:val="none" w:sz="0" w:space="0" w:color="auto"/>
                    <w:bottom w:val="none" w:sz="0" w:space="0" w:color="auto"/>
                    <w:right w:val="none" w:sz="0" w:space="0" w:color="auto"/>
                  </w:divBdr>
                  <w:divsChild>
                    <w:div w:id="629825311">
                      <w:marLeft w:val="0"/>
                      <w:marRight w:val="0"/>
                      <w:marTop w:val="0"/>
                      <w:marBottom w:val="0"/>
                      <w:divBdr>
                        <w:top w:val="none" w:sz="0" w:space="0" w:color="auto"/>
                        <w:left w:val="none" w:sz="0" w:space="0" w:color="auto"/>
                        <w:bottom w:val="none" w:sz="0" w:space="0" w:color="auto"/>
                        <w:right w:val="none" w:sz="0" w:space="0" w:color="auto"/>
                      </w:divBdr>
                    </w:div>
                  </w:divsChild>
                </w:div>
                <w:div w:id="912817745">
                  <w:marLeft w:val="0"/>
                  <w:marRight w:val="0"/>
                  <w:marTop w:val="0"/>
                  <w:marBottom w:val="0"/>
                  <w:divBdr>
                    <w:top w:val="none" w:sz="0" w:space="0" w:color="auto"/>
                    <w:left w:val="none" w:sz="0" w:space="0" w:color="auto"/>
                    <w:bottom w:val="none" w:sz="0" w:space="0" w:color="auto"/>
                    <w:right w:val="none" w:sz="0" w:space="0" w:color="auto"/>
                  </w:divBdr>
                  <w:divsChild>
                    <w:div w:id="1737780356">
                      <w:marLeft w:val="0"/>
                      <w:marRight w:val="0"/>
                      <w:marTop w:val="0"/>
                      <w:marBottom w:val="0"/>
                      <w:divBdr>
                        <w:top w:val="none" w:sz="0" w:space="0" w:color="auto"/>
                        <w:left w:val="none" w:sz="0" w:space="0" w:color="auto"/>
                        <w:bottom w:val="none" w:sz="0" w:space="0" w:color="auto"/>
                        <w:right w:val="none" w:sz="0" w:space="0" w:color="auto"/>
                      </w:divBdr>
                    </w:div>
                  </w:divsChild>
                </w:div>
                <w:div w:id="315188786">
                  <w:marLeft w:val="0"/>
                  <w:marRight w:val="0"/>
                  <w:marTop w:val="0"/>
                  <w:marBottom w:val="0"/>
                  <w:divBdr>
                    <w:top w:val="none" w:sz="0" w:space="0" w:color="auto"/>
                    <w:left w:val="none" w:sz="0" w:space="0" w:color="auto"/>
                    <w:bottom w:val="none" w:sz="0" w:space="0" w:color="auto"/>
                    <w:right w:val="none" w:sz="0" w:space="0" w:color="auto"/>
                  </w:divBdr>
                  <w:divsChild>
                    <w:div w:id="180776444">
                      <w:marLeft w:val="0"/>
                      <w:marRight w:val="0"/>
                      <w:marTop w:val="0"/>
                      <w:marBottom w:val="0"/>
                      <w:divBdr>
                        <w:top w:val="none" w:sz="0" w:space="0" w:color="auto"/>
                        <w:left w:val="none" w:sz="0" w:space="0" w:color="auto"/>
                        <w:bottom w:val="none" w:sz="0" w:space="0" w:color="auto"/>
                        <w:right w:val="none" w:sz="0" w:space="0" w:color="auto"/>
                      </w:divBdr>
                    </w:div>
                  </w:divsChild>
                </w:div>
                <w:div w:id="767624290">
                  <w:marLeft w:val="0"/>
                  <w:marRight w:val="0"/>
                  <w:marTop w:val="0"/>
                  <w:marBottom w:val="0"/>
                  <w:divBdr>
                    <w:top w:val="none" w:sz="0" w:space="0" w:color="auto"/>
                    <w:left w:val="none" w:sz="0" w:space="0" w:color="auto"/>
                    <w:bottom w:val="none" w:sz="0" w:space="0" w:color="auto"/>
                    <w:right w:val="none" w:sz="0" w:space="0" w:color="auto"/>
                  </w:divBdr>
                  <w:divsChild>
                    <w:div w:id="835341755">
                      <w:marLeft w:val="0"/>
                      <w:marRight w:val="0"/>
                      <w:marTop w:val="0"/>
                      <w:marBottom w:val="0"/>
                      <w:divBdr>
                        <w:top w:val="none" w:sz="0" w:space="0" w:color="auto"/>
                        <w:left w:val="none" w:sz="0" w:space="0" w:color="auto"/>
                        <w:bottom w:val="none" w:sz="0" w:space="0" w:color="auto"/>
                        <w:right w:val="none" w:sz="0" w:space="0" w:color="auto"/>
                      </w:divBdr>
                    </w:div>
                  </w:divsChild>
                </w:div>
                <w:div w:id="144589662">
                  <w:marLeft w:val="0"/>
                  <w:marRight w:val="0"/>
                  <w:marTop w:val="0"/>
                  <w:marBottom w:val="0"/>
                  <w:divBdr>
                    <w:top w:val="none" w:sz="0" w:space="0" w:color="auto"/>
                    <w:left w:val="none" w:sz="0" w:space="0" w:color="auto"/>
                    <w:bottom w:val="none" w:sz="0" w:space="0" w:color="auto"/>
                    <w:right w:val="none" w:sz="0" w:space="0" w:color="auto"/>
                  </w:divBdr>
                  <w:divsChild>
                    <w:div w:id="469438619">
                      <w:marLeft w:val="0"/>
                      <w:marRight w:val="0"/>
                      <w:marTop w:val="0"/>
                      <w:marBottom w:val="0"/>
                      <w:divBdr>
                        <w:top w:val="none" w:sz="0" w:space="0" w:color="auto"/>
                        <w:left w:val="none" w:sz="0" w:space="0" w:color="auto"/>
                        <w:bottom w:val="none" w:sz="0" w:space="0" w:color="auto"/>
                        <w:right w:val="none" w:sz="0" w:space="0" w:color="auto"/>
                      </w:divBdr>
                    </w:div>
                  </w:divsChild>
                </w:div>
                <w:div w:id="981350426">
                  <w:marLeft w:val="0"/>
                  <w:marRight w:val="0"/>
                  <w:marTop w:val="0"/>
                  <w:marBottom w:val="0"/>
                  <w:divBdr>
                    <w:top w:val="none" w:sz="0" w:space="0" w:color="auto"/>
                    <w:left w:val="none" w:sz="0" w:space="0" w:color="auto"/>
                    <w:bottom w:val="none" w:sz="0" w:space="0" w:color="auto"/>
                    <w:right w:val="none" w:sz="0" w:space="0" w:color="auto"/>
                  </w:divBdr>
                  <w:divsChild>
                    <w:div w:id="465898468">
                      <w:marLeft w:val="0"/>
                      <w:marRight w:val="0"/>
                      <w:marTop w:val="0"/>
                      <w:marBottom w:val="0"/>
                      <w:divBdr>
                        <w:top w:val="none" w:sz="0" w:space="0" w:color="auto"/>
                        <w:left w:val="none" w:sz="0" w:space="0" w:color="auto"/>
                        <w:bottom w:val="none" w:sz="0" w:space="0" w:color="auto"/>
                        <w:right w:val="none" w:sz="0" w:space="0" w:color="auto"/>
                      </w:divBdr>
                    </w:div>
                  </w:divsChild>
                </w:div>
                <w:div w:id="1004742799">
                  <w:marLeft w:val="0"/>
                  <w:marRight w:val="0"/>
                  <w:marTop w:val="0"/>
                  <w:marBottom w:val="0"/>
                  <w:divBdr>
                    <w:top w:val="none" w:sz="0" w:space="0" w:color="auto"/>
                    <w:left w:val="none" w:sz="0" w:space="0" w:color="auto"/>
                    <w:bottom w:val="none" w:sz="0" w:space="0" w:color="auto"/>
                    <w:right w:val="none" w:sz="0" w:space="0" w:color="auto"/>
                  </w:divBdr>
                  <w:divsChild>
                    <w:div w:id="1196581232">
                      <w:marLeft w:val="0"/>
                      <w:marRight w:val="0"/>
                      <w:marTop w:val="0"/>
                      <w:marBottom w:val="0"/>
                      <w:divBdr>
                        <w:top w:val="none" w:sz="0" w:space="0" w:color="auto"/>
                        <w:left w:val="none" w:sz="0" w:space="0" w:color="auto"/>
                        <w:bottom w:val="none" w:sz="0" w:space="0" w:color="auto"/>
                        <w:right w:val="none" w:sz="0" w:space="0" w:color="auto"/>
                      </w:divBdr>
                    </w:div>
                  </w:divsChild>
                </w:div>
                <w:div w:id="1999068658">
                  <w:marLeft w:val="0"/>
                  <w:marRight w:val="0"/>
                  <w:marTop w:val="0"/>
                  <w:marBottom w:val="0"/>
                  <w:divBdr>
                    <w:top w:val="none" w:sz="0" w:space="0" w:color="auto"/>
                    <w:left w:val="none" w:sz="0" w:space="0" w:color="auto"/>
                    <w:bottom w:val="none" w:sz="0" w:space="0" w:color="auto"/>
                    <w:right w:val="none" w:sz="0" w:space="0" w:color="auto"/>
                  </w:divBdr>
                  <w:divsChild>
                    <w:div w:id="59141481">
                      <w:marLeft w:val="0"/>
                      <w:marRight w:val="0"/>
                      <w:marTop w:val="0"/>
                      <w:marBottom w:val="0"/>
                      <w:divBdr>
                        <w:top w:val="none" w:sz="0" w:space="0" w:color="auto"/>
                        <w:left w:val="none" w:sz="0" w:space="0" w:color="auto"/>
                        <w:bottom w:val="none" w:sz="0" w:space="0" w:color="auto"/>
                        <w:right w:val="none" w:sz="0" w:space="0" w:color="auto"/>
                      </w:divBdr>
                    </w:div>
                  </w:divsChild>
                </w:div>
                <w:div w:id="485325258">
                  <w:marLeft w:val="0"/>
                  <w:marRight w:val="0"/>
                  <w:marTop w:val="0"/>
                  <w:marBottom w:val="0"/>
                  <w:divBdr>
                    <w:top w:val="none" w:sz="0" w:space="0" w:color="auto"/>
                    <w:left w:val="none" w:sz="0" w:space="0" w:color="auto"/>
                    <w:bottom w:val="none" w:sz="0" w:space="0" w:color="auto"/>
                    <w:right w:val="none" w:sz="0" w:space="0" w:color="auto"/>
                  </w:divBdr>
                  <w:divsChild>
                    <w:div w:id="569392193">
                      <w:marLeft w:val="0"/>
                      <w:marRight w:val="0"/>
                      <w:marTop w:val="0"/>
                      <w:marBottom w:val="0"/>
                      <w:divBdr>
                        <w:top w:val="none" w:sz="0" w:space="0" w:color="auto"/>
                        <w:left w:val="none" w:sz="0" w:space="0" w:color="auto"/>
                        <w:bottom w:val="none" w:sz="0" w:space="0" w:color="auto"/>
                        <w:right w:val="none" w:sz="0" w:space="0" w:color="auto"/>
                      </w:divBdr>
                    </w:div>
                  </w:divsChild>
                </w:div>
                <w:div w:id="1026561610">
                  <w:marLeft w:val="0"/>
                  <w:marRight w:val="0"/>
                  <w:marTop w:val="0"/>
                  <w:marBottom w:val="0"/>
                  <w:divBdr>
                    <w:top w:val="none" w:sz="0" w:space="0" w:color="auto"/>
                    <w:left w:val="none" w:sz="0" w:space="0" w:color="auto"/>
                    <w:bottom w:val="none" w:sz="0" w:space="0" w:color="auto"/>
                    <w:right w:val="none" w:sz="0" w:space="0" w:color="auto"/>
                  </w:divBdr>
                  <w:divsChild>
                    <w:div w:id="1730103886">
                      <w:marLeft w:val="0"/>
                      <w:marRight w:val="0"/>
                      <w:marTop w:val="0"/>
                      <w:marBottom w:val="0"/>
                      <w:divBdr>
                        <w:top w:val="none" w:sz="0" w:space="0" w:color="auto"/>
                        <w:left w:val="none" w:sz="0" w:space="0" w:color="auto"/>
                        <w:bottom w:val="none" w:sz="0" w:space="0" w:color="auto"/>
                        <w:right w:val="none" w:sz="0" w:space="0" w:color="auto"/>
                      </w:divBdr>
                    </w:div>
                  </w:divsChild>
                </w:div>
                <w:div w:id="1357926883">
                  <w:marLeft w:val="0"/>
                  <w:marRight w:val="0"/>
                  <w:marTop w:val="0"/>
                  <w:marBottom w:val="0"/>
                  <w:divBdr>
                    <w:top w:val="none" w:sz="0" w:space="0" w:color="auto"/>
                    <w:left w:val="none" w:sz="0" w:space="0" w:color="auto"/>
                    <w:bottom w:val="none" w:sz="0" w:space="0" w:color="auto"/>
                    <w:right w:val="none" w:sz="0" w:space="0" w:color="auto"/>
                  </w:divBdr>
                  <w:divsChild>
                    <w:div w:id="875658437">
                      <w:marLeft w:val="0"/>
                      <w:marRight w:val="0"/>
                      <w:marTop w:val="0"/>
                      <w:marBottom w:val="0"/>
                      <w:divBdr>
                        <w:top w:val="none" w:sz="0" w:space="0" w:color="auto"/>
                        <w:left w:val="none" w:sz="0" w:space="0" w:color="auto"/>
                        <w:bottom w:val="none" w:sz="0" w:space="0" w:color="auto"/>
                        <w:right w:val="none" w:sz="0" w:space="0" w:color="auto"/>
                      </w:divBdr>
                    </w:div>
                  </w:divsChild>
                </w:div>
                <w:div w:id="881788298">
                  <w:marLeft w:val="0"/>
                  <w:marRight w:val="0"/>
                  <w:marTop w:val="0"/>
                  <w:marBottom w:val="0"/>
                  <w:divBdr>
                    <w:top w:val="none" w:sz="0" w:space="0" w:color="auto"/>
                    <w:left w:val="none" w:sz="0" w:space="0" w:color="auto"/>
                    <w:bottom w:val="none" w:sz="0" w:space="0" w:color="auto"/>
                    <w:right w:val="none" w:sz="0" w:space="0" w:color="auto"/>
                  </w:divBdr>
                  <w:divsChild>
                    <w:div w:id="396781186">
                      <w:marLeft w:val="0"/>
                      <w:marRight w:val="0"/>
                      <w:marTop w:val="0"/>
                      <w:marBottom w:val="0"/>
                      <w:divBdr>
                        <w:top w:val="none" w:sz="0" w:space="0" w:color="auto"/>
                        <w:left w:val="none" w:sz="0" w:space="0" w:color="auto"/>
                        <w:bottom w:val="none" w:sz="0" w:space="0" w:color="auto"/>
                        <w:right w:val="none" w:sz="0" w:space="0" w:color="auto"/>
                      </w:divBdr>
                    </w:div>
                  </w:divsChild>
                </w:div>
                <w:div w:id="1525709354">
                  <w:marLeft w:val="0"/>
                  <w:marRight w:val="0"/>
                  <w:marTop w:val="0"/>
                  <w:marBottom w:val="0"/>
                  <w:divBdr>
                    <w:top w:val="none" w:sz="0" w:space="0" w:color="auto"/>
                    <w:left w:val="none" w:sz="0" w:space="0" w:color="auto"/>
                    <w:bottom w:val="none" w:sz="0" w:space="0" w:color="auto"/>
                    <w:right w:val="none" w:sz="0" w:space="0" w:color="auto"/>
                  </w:divBdr>
                  <w:divsChild>
                    <w:div w:id="397673334">
                      <w:marLeft w:val="0"/>
                      <w:marRight w:val="0"/>
                      <w:marTop w:val="0"/>
                      <w:marBottom w:val="0"/>
                      <w:divBdr>
                        <w:top w:val="none" w:sz="0" w:space="0" w:color="auto"/>
                        <w:left w:val="none" w:sz="0" w:space="0" w:color="auto"/>
                        <w:bottom w:val="none" w:sz="0" w:space="0" w:color="auto"/>
                        <w:right w:val="none" w:sz="0" w:space="0" w:color="auto"/>
                      </w:divBdr>
                    </w:div>
                  </w:divsChild>
                </w:div>
                <w:div w:id="709955408">
                  <w:marLeft w:val="0"/>
                  <w:marRight w:val="0"/>
                  <w:marTop w:val="0"/>
                  <w:marBottom w:val="0"/>
                  <w:divBdr>
                    <w:top w:val="none" w:sz="0" w:space="0" w:color="auto"/>
                    <w:left w:val="none" w:sz="0" w:space="0" w:color="auto"/>
                    <w:bottom w:val="none" w:sz="0" w:space="0" w:color="auto"/>
                    <w:right w:val="none" w:sz="0" w:space="0" w:color="auto"/>
                  </w:divBdr>
                  <w:divsChild>
                    <w:div w:id="1305355264">
                      <w:marLeft w:val="0"/>
                      <w:marRight w:val="0"/>
                      <w:marTop w:val="0"/>
                      <w:marBottom w:val="0"/>
                      <w:divBdr>
                        <w:top w:val="none" w:sz="0" w:space="0" w:color="auto"/>
                        <w:left w:val="none" w:sz="0" w:space="0" w:color="auto"/>
                        <w:bottom w:val="none" w:sz="0" w:space="0" w:color="auto"/>
                        <w:right w:val="none" w:sz="0" w:space="0" w:color="auto"/>
                      </w:divBdr>
                    </w:div>
                  </w:divsChild>
                </w:div>
                <w:div w:id="1225599347">
                  <w:marLeft w:val="0"/>
                  <w:marRight w:val="0"/>
                  <w:marTop w:val="0"/>
                  <w:marBottom w:val="0"/>
                  <w:divBdr>
                    <w:top w:val="none" w:sz="0" w:space="0" w:color="auto"/>
                    <w:left w:val="none" w:sz="0" w:space="0" w:color="auto"/>
                    <w:bottom w:val="none" w:sz="0" w:space="0" w:color="auto"/>
                    <w:right w:val="none" w:sz="0" w:space="0" w:color="auto"/>
                  </w:divBdr>
                  <w:divsChild>
                    <w:div w:id="171456351">
                      <w:marLeft w:val="0"/>
                      <w:marRight w:val="0"/>
                      <w:marTop w:val="0"/>
                      <w:marBottom w:val="0"/>
                      <w:divBdr>
                        <w:top w:val="none" w:sz="0" w:space="0" w:color="auto"/>
                        <w:left w:val="none" w:sz="0" w:space="0" w:color="auto"/>
                        <w:bottom w:val="none" w:sz="0" w:space="0" w:color="auto"/>
                        <w:right w:val="none" w:sz="0" w:space="0" w:color="auto"/>
                      </w:divBdr>
                    </w:div>
                  </w:divsChild>
                </w:div>
                <w:div w:id="1528521415">
                  <w:marLeft w:val="0"/>
                  <w:marRight w:val="0"/>
                  <w:marTop w:val="0"/>
                  <w:marBottom w:val="0"/>
                  <w:divBdr>
                    <w:top w:val="none" w:sz="0" w:space="0" w:color="auto"/>
                    <w:left w:val="none" w:sz="0" w:space="0" w:color="auto"/>
                    <w:bottom w:val="none" w:sz="0" w:space="0" w:color="auto"/>
                    <w:right w:val="none" w:sz="0" w:space="0" w:color="auto"/>
                  </w:divBdr>
                  <w:divsChild>
                    <w:div w:id="1014187669">
                      <w:marLeft w:val="0"/>
                      <w:marRight w:val="0"/>
                      <w:marTop w:val="0"/>
                      <w:marBottom w:val="0"/>
                      <w:divBdr>
                        <w:top w:val="none" w:sz="0" w:space="0" w:color="auto"/>
                        <w:left w:val="none" w:sz="0" w:space="0" w:color="auto"/>
                        <w:bottom w:val="none" w:sz="0" w:space="0" w:color="auto"/>
                        <w:right w:val="none" w:sz="0" w:space="0" w:color="auto"/>
                      </w:divBdr>
                    </w:div>
                  </w:divsChild>
                </w:div>
                <w:div w:id="150607369">
                  <w:marLeft w:val="0"/>
                  <w:marRight w:val="0"/>
                  <w:marTop w:val="0"/>
                  <w:marBottom w:val="0"/>
                  <w:divBdr>
                    <w:top w:val="none" w:sz="0" w:space="0" w:color="auto"/>
                    <w:left w:val="none" w:sz="0" w:space="0" w:color="auto"/>
                    <w:bottom w:val="none" w:sz="0" w:space="0" w:color="auto"/>
                    <w:right w:val="none" w:sz="0" w:space="0" w:color="auto"/>
                  </w:divBdr>
                  <w:divsChild>
                    <w:div w:id="265113749">
                      <w:marLeft w:val="0"/>
                      <w:marRight w:val="0"/>
                      <w:marTop w:val="0"/>
                      <w:marBottom w:val="0"/>
                      <w:divBdr>
                        <w:top w:val="none" w:sz="0" w:space="0" w:color="auto"/>
                        <w:left w:val="none" w:sz="0" w:space="0" w:color="auto"/>
                        <w:bottom w:val="none" w:sz="0" w:space="0" w:color="auto"/>
                        <w:right w:val="none" w:sz="0" w:space="0" w:color="auto"/>
                      </w:divBdr>
                    </w:div>
                  </w:divsChild>
                </w:div>
                <w:div w:id="1611818982">
                  <w:marLeft w:val="0"/>
                  <w:marRight w:val="0"/>
                  <w:marTop w:val="0"/>
                  <w:marBottom w:val="0"/>
                  <w:divBdr>
                    <w:top w:val="none" w:sz="0" w:space="0" w:color="auto"/>
                    <w:left w:val="none" w:sz="0" w:space="0" w:color="auto"/>
                    <w:bottom w:val="none" w:sz="0" w:space="0" w:color="auto"/>
                    <w:right w:val="none" w:sz="0" w:space="0" w:color="auto"/>
                  </w:divBdr>
                  <w:divsChild>
                    <w:div w:id="138668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886542">
          <w:marLeft w:val="0"/>
          <w:marRight w:val="0"/>
          <w:marTop w:val="0"/>
          <w:marBottom w:val="0"/>
          <w:divBdr>
            <w:top w:val="none" w:sz="0" w:space="0" w:color="auto"/>
            <w:left w:val="none" w:sz="0" w:space="0" w:color="auto"/>
            <w:bottom w:val="none" w:sz="0" w:space="0" w:color="auto"/>
            <w:right w:val="none" w:sz="0" w:space="0" w:color="auto"/>
          </w:divBdr>
        </w:div>
        <w:div w:id="494105967">
          <w:marLeft w:val="0"/>
          <w:marRight w:val="0"/>
          <w:marTop w:val="0"/>
          <w:marBottom w:val="0"/>
          <w:divBdr>
            <w:top w:val="none" w:sz="0" w:space="0" w:color="auto"/>
            <w:left w:val="none" w:sz="0" w:space="0" w:color="auto"/>
            <w:bottom w:val="none" w:sz="0" w:space="0" w:color="auto"/>
            <w:right w:val="none" w:sz="0" w:space="0" w:color="auto"/>
          </w:divBdr>
        </w:div>
        <w:div w:id="1397237442">
          <w:marLeft w:val="0"/>
          <w:marRight w:val="0"/>
          <w:marTop w:val="0"/>
          <w:marBottom w:val="0"/>
          <w:divBdr>
            <w:top w:val="none" w:sz="0" w:space="0" w:color="auto"/>
            <w:left w:val="none" w:sz="0" w:space="0" w:color="auto"/>
            <w:bottom w:val="none" w:sz="0" w:space="0" w:color="auto"/>
            <w:right w:val="none" w:sz="0" w:space="0" w:color="auto"/>
          </w:divBdr>
        </w:div>
        <w:div w:id="1738239714">
          <w:marLeft w:val="0"/>
          <w:marRight w:val="0"/>
          <w:marTop w:val="0"/>
          <w:marBottom w:val="0"/>
          <w:divBdr>
            <w:top w:val="none" w:sz="0" w:space="0" w:color="auto"/>
            <w:left w:val="none" w:sz="0" w:space="0" w:color="auto"/>
            <w:bottom w:val="none" w:sz="0" w:space="0" w:color="auto"/>
            <w:right w:val="none" w:sz="0" w:space="0" w:color="auto"/>
          </w:divBdr>
          <w:divsChild>
            <w:div w:id="1094280575">
              <w:marLeft w:val="-75"/>
              <w:marRight w:val="0"/>
              <w:marTop w:val="30"/>
              <w:marBottom w:val="30"/>
              <w:divBdr>
                <w:top w:val="none" w:sz="0" w:space="0" w:color="auto"/>
                <w:left w:val="none" w:sz="0" w:space="0" w:color="auto"/>
                <w:bottom w:val="none" w:sz="0" w:space="0" w:color="auto"/>
                <w:right w:val="none" w:sz="0" w:space="0" w:color="auto"/>
              </w:divBdr>
              <w:divsChild>
                <w:div w:id="362171191">
                  <w:marLeft w:val="0"/>
                  <w:marRight w:val="0"/>
                  <w:marTop w:val="0"/>
                  <w:marBottom w:val="0"/>
                  <w:divBdr>
                    <w:top w:val="none" w:sz="0" w:space="0" w:color="auto"/>
                    <w:left w:val="none" w:sz="0" w:space="0" w:color="auto"/>
                    <w:bottom w:val="none" w:sz="0" w:space="0" w:color="auto"/>
                    <w:right w:val="none" w:sz="0" w:space="0" w:color="auto"/>
                  </w:divBdr>
                  <w:divsChild>
                    <w:div w:id="2083326850">
                      <w:marLeft w:val="0"/>
                      <w:marRight w:val="0"/>
                      <w:marTop w:val="0"/>
                      <w:marBottom w:val="0"/>
                      <w:divBdr>
                        <w:top w:val="none" w:sz="0" w:space="0" w:color="auto"/>
                        <w:left w:val="none" w:sz="0" w:space="0" w:color="auto"/>
                        <w:bottom w:val="none" w:sz="0" w:space="0" w:color="auto"/>
                        <w:right w:val="none" w:sz="0" w:space="0" w:color="auto"/>
                      </w:divBdr>
                    </w:div>
                  </w:divsChild>
                </w:div>
                <w:div w:id="631981160">
                  <w:marLeft w:val="0"/>
                  <w:marRight w:val="0"/>
                  <w:marTop w:val="0"/>
                  <w:marBottom w:val="0"/>
                  <w:divBdr>
                    <w:top w:val="none" w:sz="0" w:space="0" w:color="auto"/>
                    <w:left w:val="none" w:sz="0" w:space="0" w:color="auto"/>
                    <w:bottom w:val="none" w:sz="0" w:space="0" w:color="auto"/>
                    <w:right w:val="none" w:sz="0" w:space="0" w:color="auto"/>
                  </w:divBdr>
                  <w:divsChild>
                    <w:div w:id="775902702">
                      <w:marLeft w:val="0"/>
                      <w:marRight w:val="0"/>
                      <w:marTop w:val="0"/>
                      <w:marBottom w:val="0"/>
                      <w:divBdr>
                        <w:top w:val="none" w:sz="0" w:space="0" w:color="auto"/>
                        <w:left w:val="none" w:sz="0" w:space="0" w:color="auto"/>
                        <w:bottom w:val="none" w:sz="0" w:space="0" w:color="auto"/>
                        <w:right w:val="none" w:sz="0" w:space="0" w:color="auto"/>
                      </w:divBdr>
                    </w:div>
                  </w:divsChild>
                </w:div>
                <w:div w:id="1526215334">
                  <w:marLeft w:val="0"/>
                  <w:marRight w:val="0"/>
                  <w:marTop w:val="0"/>
                  <w:marBottom w:val="0"/>
                  <w:divBdr>
                    <w:top w:val="none" w:sz="0" w:space="0" w:color="auto"/>
                    <w:left w:val="none" w:sz="0" w:space="0" w:color="auto"/>
                    <w:bottom w:val="none" w:sz="0" w:space="0" w:color="auto"/>
                    <w:right w:val="none" w:sz="0" w:space="0" w:color="auto"/>
                  </w:divBdr>
                  <w:divsChild>
                    <w:div w:id="1747923383">
                      <w:marLeft w:val="0"/>
                      <w:marRight w:val="0"/>
                      <w:marTop w:val="0"/>
                      <w:marBottom w:val="0"/>
                      <w:divBdr>
                        <w:top w:val="none" w:sz="0" w:space="0" w:color="auto"/>
                        <w:left w:val="none" w:sz="0" w:space="0" w:color="auto"/>
                        <w:bottom w:val="none" w:sz="0" w:space="0" w:color="auto"/>
                        <w:right w:val="none" w:sz="0" w:space="0" w:color="auto"/>
                      </w:divBdr>
                    </w:div>
                  </w:divsChild>
                </w:div>
                <w:div w:id="1906335755">
                  <w:marLeft w:val="0"/>
                  <w:marRight w:val="0"/>
                  <w:marTop w:val="0"/>
                  <w:marBottom w:val="0"/>
                  <w:divBdr>
                    <w:top w:val="none" w:sz="0" w:space="0" w:color="auto"/>
                    <w:left w:val="none" w:sz="0" w:space="0" w:color="auto"/>
                    <w:bottom w:val="none" w:sz="0" w:space="0" w:color="auto"/>
                    <w:right w:val="none" w:sz="0" w:space="0" w:color="auto"/>
                  </w:divBdr>
                  <w:divsChild>
                    <w:div w:id="462891814">
                      <w:marLeft w:val="0"/>
                      <w:marRight w:val="0"/>
                      <w:marTop w:val="0"/>
                      <w:marBottom w:val="0"/>
                      <w:divBdr>
                        <w:top w:val="none" w:sz="0" w:space="0" w:color="auto"/>
                        <w:left w:val="none" w:sz="0" w:space="0" w:color="auto"/>
                        <w:bottom w:val="none" w:sz="0" w:space="0" w:color="auto"/>
                        <w:right w:val="none" w:sz="0" w:space="0" w:color="auto"/>
                      </w:divBdr>
                    </w:div>
                  </w:divsChild>
                </w:div>
                <w:div w:id="1620917501">
                  <w:marLeft w:val="0"/>
                  <w:marRight w:val="0"/>
                  <w:marTop w:val="0"/>
                  <w:marBottom w:val="0"/>
                  <w:divBdr>
                    <w:top w:val="none" w:sz="0" w:space="0" w:color="auto"/>
                    <w:left w:val="none" w:sz="0" w:space="0" w:color="auto"/>
                    <w:bottom w:val="none" w:sz="0" w:space="0" w:color="auto"/>
                    <w:right w:val="none" w:sz="0" w:space="0" w:color="auto"/>
                  </w:divBdr>
                  <w:divsChild>
                    <w:div w:id="737366458">
                      <w:marLeft w:val="0"/>
                      <w:marRight w:val="0"/>
                      <w:marTop w:val="0"/>
                      <w:marBottom w:val="0"/>
                      <w:divBdr>
                        <w:top w:val="none" w:sz="0" w:space="0" w:color="auto"/>
                        <w:left w:val="none" w:sz="0" w:space="0" w:color="auto"/>
                        <w:bottom w:val="none" w:sz="0" w:space="0" w:color="auto"/>
                        <w:right w:val="none" w:sz="0" w:space="0" w:color="auto"/>
                      </w:divBdr>
                    </w:div>
                  </w:divsChild>
                </w:div>
                <w:div w:id="384111774">
                  <w:marLeft w:val="0"/>
                  <w:marRight w:val="0"/>
                  <w:marTop w:val="0"/>
                  <w:marBottom w:val="0"/>
                  <w:divBdr>
                    <w:top w:val="none" w:sz="0" w:space="0" w:color="auto"/>
                    <w:left w:val="none" w:sz="0" w:space="0" w:color="auto"/>
                    <w:bottom w:val="none" w:sz="0" w:space="0" w:color="auto"/>
                    <w:right w:val="none" w:sz="0" w:space="0" w:color="auto"/>
                  </w:divBdr>
                  <w:divsChild>
                    <w:div w:id="1132016417">
                      <w:marLeft w:val="0"/>
                      <w:marRight w:val="0"/>
                      <w:marTop w:val="0"/>
                      <w:marBottom w:val="0"/>
                      <w:divBdr>
                        <w:top w:val="none" w:sz="0" w:space="0" w:color="auto"/>
                        <w:left w:val="none" w:sz="0" w:space="0" w:color="auto"/>
                        <w:bottom w:val="none" w:sz="0" w:space="0" w:color="auto"/>
                        <w:right w:val="none" w:sz="0" w:space="0" w:color="auto"/>
                      </w:divBdr>
                    </w:div>
                  </w:divsChild>
                </w:div>
                <w:div w:id="793405909">
                  <w:marLeft w:val="0"/>
                  <w:marRight w:val="0"/>
                  <w:marTop w:val="0"/>
                  <w:marBottom w:val="0"/>
                  <w:divBdr>
                    <w:top w:val="none" w:sz="0" w:space="0" w:color="auto"/>
                    <w:left w:val="none" w:sz="0" w:space="0" w:color="auto"/>
                    <w:bottom w:val="none" w:sz="0" w:space="0" w:color="auto"/>
                    <w:right w:val="none" w:sz="0" w:space="0" w:color="auto"/>
                  </w:divBdr>
                  <w:divsChild>
                    <w:div w:id="50427827">
                      <w:marLeft w:val="0"/>
                      <w:marRight w:val="0"/>
                      <w:marTop w:val="0"/>
                      <w:marBottom w:val="0"/>
                      <w:divBdr>
                        <w:top w:val="none" w:sz="0" w:space="0" w:color="auto"/>
                        <w:left w:val="none" w:sz="0" w:space="0" w:color="auto"/>
                        <w:bottom w:val="none" w:sz="0" w:space="0" w:color="auto"/>
                        <w:right w:val="none" w:sz="0" w:space="0" w:color="auto"/>
                      </w:divBdr>
                    </w:div>
                  </w:divsChild>
                </w:div>
                <w:div w:id="1486622349">
                  <w:marLeft w:val="0"/>
                  <w:marRight w:val="0"/>
                  <w:marTop w:val="0"/>
                  <w:marBottom w:val="0"/>
                  <w:divBdr>
                    <w:top w:val="none" w:sz="0" w:space="0" w:color="auto"/>
                    <w:left w:val="none" w:sz="0" w:space="0" w:color="auto"/>
                    <w:bottom w:val="none" w:sz="0" w:space="0" w:color="auto"/>
                    <w:right w:val="none" w:sz="0" w:space="0" w:color="auto"/>
                  </w:divBdr>
                  <w:divsChild>
                    <w:div w:id="702941210">
                      <w:marLeft w:val="0"/>
                      <w:marRight w:val="0"/>
                      <w:marTop w:val="0"/>
                      <w:marBottom w:val="0"/>
                      <w:divBdr>
                        <w:top w:val="none" w:sz="0" w:space="0" w:color="auto"/>
                        <w:left w:val="none" w:sz="0" w:space="0" w:color="auto"/>
                        <w:bottom w:val="none" w:sz="0" w:space="0" w:color="auto"/>
                        <w:right w:val="none" w:sz="0" w:space="0" w:color="auto"/>
                      </w:divBdr>
                    </w:div>
                  </w:divsChild>
                </w:div>
                <w:div w:id="1884172257">
                  <w:marLeft w:val="0"/>
                  <w:marRight w:val="0"/>
                  <w:marTop w:val="0"/>
                  <w:marBottom w:val="0"/>
                  <w:divBdr>
                    <w:top w:val="none" w:sz="0" w:space="0" w:color="auto"/>
                    <w:left w:val="none" w:sz="0" w:space="0" w:color="auto"/>
                    <w:bottom w:val="none" w:sz="0" w:space="0" w:color="auto"/>
                    <w:right w:val="none" w:sz="0" w:space="0" w:color="auto"/>
                  </w:divBdr>
                  <w:divsChild>
                    <w:div w:id="1318411737">
                      <w:marLeft w:val="0"/>
                      <w:marRight w:val="0"/>
                      <w:marTop w:val="0"/>
                      <w:marBottom w:val="0"/>
                      <w:divBdr>
                        <w:top w:val="none" w:sz="0" w:space="0" w:color="auto"/>
                        <w:left w:val="none" w:sz="0" w:space="0" w:color="auto"/>
                        <w:bottom w:val="none" w:sz="0" w:space="0" w:color="auto"/>
                        <w:right w:val="none" w:sz="0" w:space="0" w:color="auto"/>
                      </w:divBdr>
                    </w:div>
                  </w:divsChild>
                </w:div>
                <w:div w:id="1696614483">
                  <w:marLeft w:val="0"/>
                  <w:marRight w:val="0"/>
                  <w:marTop w:val="0"/>
                  <w:marBottom w:val="0"/>
                  <w:divBdr>
                    <w:top w:val="none" w:sz="0" w:space="0" w:color="auto"/>
                    <w:left w:val="none" w:sz="0" w:space="0" w:color="auto"/>
                    <w:bottom w:val="none" w:sz="0" w:space="0" w:color="auto"/>
                    <w:right w:val="none" w:sz="0" w:space="0" w:color="auto"/>
                  </w:divBdr>
                  <w:divsChild>
                    <w:div w:id="1858932199">
                      <w:marLeft w:val="0"/>
                      <w:marRight w:val="0"/>
                      <w:marTop w:val="0"/>
                      <w:marBottom w:val="0"/>
                      <w:divBdr>
                        <w:top w:val="none" w:sz="0" w:space="0" w:color="auto"/>
                        <w:left w:val="none" w:sz="0" w:space="0" w:color="auto"/>
                        <w:bottom w:val="none" w:sz="0" w:space="0" w:color="auto"/>
                        <w:right w:val="none" w:sz="0" w:space="0" w:color="auto"/>
                      </w:divBdr>
                    </w:div>
                  </w:divsChild>
                </w:div>
                <w:div w:id="1574777956">
                  <w:marLeft w:val="0"/>
                  <w:marRight w:val="0"/>
                  <w:marTop w:val="0"/>
                  <w:marBottom w:val="0"/>
                  <w:divBdr>
                    <w:top w:val="none" w:sz="0" w:space="0" w:color="auto"/>
                    <w:left w:val="none" w:sz="0" w:space="0" w:color="auto"/>
                    <w:bottom w:val="none" w:sz="0" w:space="0" w:color="auto"/>
                    <w:right w:val="none" w:sz="0" w:space="0" w:color="auto"/>
                  </w:divBdr>
                  <w:divsChild>
                    <w:div w:id="856893672">
                      <w:marLeft w:val="0"/>
                      <w:marRight w:val="0"/>
                      <w:marTop w:val="0"/>
                      <w:marBottom w:val="0"/>
                      <w:divBdr>
                        <w:top w:val="none" w:sz="0" w:space="0" w:color="auto"/>
                        <w:left w:val="none" w:sz="0" w:space="0" w:color="auto"/>
                        <w:bottom w:val="none" w:sz="0" w:space="0" w:color="auto"/>
                        <w:right w:val="none" w:sz="0" w:space="0" w:color="auto"/>
                      </w:divBdr>
                    </w:div>
                  </w:divsChild>
                </w:div>
                <w:div w:id="1234510818">
                  <w:marLeft w:val="0"/>
                  <w:marRight w:val="0"/>
                  <w:marTop w:val="0"/>
                  <w:marBottom w:val="0"/>
                  <w:divBdr>
                    <w:top w:val="none" w:sz="0" w:space="0" w:color="auto"/>
                    <w:left w:val="none" w:sz="0" w:space="0" w:color="auto"/>
                    <w:bottom w:val="none" w:sz="0" w:space="0" w:color="auto"/>
                    <w:right w:val="none" w:sz="0" w:space="0" w:color="auto"/>
                  </w:divBdr>
                  <w:divsChild>
                    <w:div w:id="34156452">
                      <w:marLeft w:val="0"/>
                      <w:marRight w:val="0"/>
                      <w:marTop w:val="0"/>
                      <w:marBottom w:val="0"/>
                      <w:divBdr>
                        <w:top w:val="none" w:sz="0" w:space="0" w:color="auto"/>
                        <w:left w:val="none" w:sz="0" w:space="0" w:color="auto"/>
                        <w:bottom w:val="none" w:sz="0" w:space="0" w:color="auto"/>
                        <w:right w:val="none" w:sz="0" w:space="0" w:color="auto"/>
                      </w:divBdr>
                    </w:div>
                  </w:divsChild>
                </w:div>
                <w:div w:id="2017689008">
                  <w:marLeft w:val="0"/>
                  <w:marRight w:val="0"/>
                  <w:marTop w:val="0"/>
                  <w:marBottom w:val="0"/>
                  <w:divBdr>
                    <w:top w:val="none" w:sz="0" w:space="0" w:color="auto"/>
                    <w:left w:val="none" w:sz="0" w:space="0" w:color="auto"/>
                    <w:bottom w:val="none" w:sz="0" w:space="0" w:color="auto"/>
                    <w:right w:val="none" w:sz="0" w:space="0" w:color="auto"/>
                  </w:divBdr>
                  <w:divsChild>
                    <w:div w:id="762841028">
                      <w:marLeft w:val="0"/>
                      <w:marRight w:val="0"/>
                      <w:marTop w:val="0"/>
                      <w:marBottom w:val="0"/>
                      <w:divBdr>
                        <w:top w:val="none" w:sz="0" w:space="0" w:color="auto"/>
                        <w:left w:val="none" w:sz="0" w:space="0" w:color="auto"/>
                        <w:bottom w:val="none" w:sz="0" w:space="0" w:color="auto"/>
                        <w:right w:val="none" w:sz="0" w:space="0" w:color="auto"/>
                      </w:divBdr>
                    </w:div>
                  </w:divsChild>
                </w:div>
                <w:div w:id="1955285841">
                  <w:marLeft w:val="0"/>
                  <w:marRight w:val="0"/>
                  <w:marTop w:val="0"/>
                  <w:marBottom w:val="0"/>
                  <w:divBdr>
                    <w:top w:val="none" w:sz="0" w:space="0" w:color="auto"/>
                    <w:left w:val="none" w:sz="0" w:space="0" w:color="auto"/>
                    <w:bottom w:val="none" w:sz="0" w:space="0" w:color="auto"/>
                    <w:right w:val="none" w:sz="0" w:space="0" w:color="auto"/>
                  </w:divBdr>
                  <w:divsChild>
                    <w:div w:id="2002805613">
                      <w:marLeft w:val="0"/>
                      <w:marRight w:val="0"/>
                      <w:marTop w:val="0"/>
                      <w:marBottom w:val="0"/>
                      <w:divBdr>
                        <w:top w:val="none" w:sz="0" w:space="0" w:color="auto"/>
                        <w:left w:val="none" w:sz="0" w:space="0" w:color="auto"/>
                        <w:bottom w:val="none" w:sz="0" w:space="0" w:color="auto"/>
                        <w:right w:val="none" w:sz="0" w:space="0" w:color="auto"/>
                      </w:divBdr>
                    </w:div>
                  </w:divsChild>
                </w:div>
                <w:div w:id="1160999807">
                  <w:marLeft w:val="0"/>
                  <w:marRight w:val="0"/>
                  <w:marTop w:val="0"/>
                  <w:marBottom w:val="0"/>
                  <w:divBdr>
                    <w:top w:val="none" w:sz="0" w:space="0" w:color="auto"/>
                    <w:left w:val="none" w:sz="0" w:space="0" w:color="auto"/>
                    <w:bottom w:val="none" w:sz="0" w:space="0" w:color="auto"/>
                    <w:right w:val="none" w:sz="0" w:space="0" w:color="auto"/>
                  </w:divBdr>
                  <w:divsChild>
                    <w:div w:id="178544245">
                      <w:marLeft w:val="0"/>
                      <w:marRight w:val="0"/>
                      <w:marTop w:val="0"/>
                      <w:marBottom w:val="0"/>
                      <w:divBdr>
                        <w:top w:val="none" w:sz="0" w:space="0" w:color="auto"/>
                        <w:left w:val="none" w:sz="0" w:space="0" w:color="auto"/>
                        <w:bottom w:val="none" w:sz="0" w:space="0" w:color="auto"/>
                        <w:right w:val="none" w:sz="0" w:space="0" w:color="auto"/>
                      </w:divBdr>
                    </w:div>
                  </w:divsChild>
                </w:div>
                <w:div w:id="1840971852">
                  <w:marLeft w:val="0"/>
                  <w:marRight w:val="0"/>
                  <w:marTop w:val="0"/>
                  <w:marBottom w:val="0"/>
                  <w:divBdr>
                    <w:top w:val="none" w:sz="0" w:space="0" w:color="auto"/>
                    <w:left w:val="none" w:sz="0" w:space="0" w:color="auto"/>
                    <w:bottom w:val="none" w:sz="0" w:space="0" w:color="auto"/>
                    <w:right w:val="none" w:sz="0" w:space="0" w:color="auto"/>
                  </w:divBdr>
                  <w:divsChild>
                    <w:div w:id="13383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48591">
          <w:marLeft w:val="0"/>
          <w:marRight w:val="0"/>
          <w:marTop w:val="0"/>
          <w:marBottom w:val="0"/>
          <w:divBdr>
            <w:top w:val="none" w:sz="0" w:space="0" w:color="auto"/>
            <w:left w:val="none" w:sz="0" w:space="0" w:color="auto"/>
            <w:bottom w:val="none" w:sz="0" w:space="0" w:color="auto"/>
            <w:right w:val="none" w:sz="0" w:space="0" w:color="auto"/>
          </w:divBdr>
        </w:div>
        <w:div w:id="798642613">
          <w:marLeft w:val="0"/>
          <w:marRight w:val="0"/>
          <w:marTop w:val="0"/>
          <w:marBottom w:val="0"/>
          <w:divBdr>
            <w:top w:val="none" w:sz="0" w:space="0" w:color="auto"/>
            <w:left w:val="none" w:sz="0" w:space="0" w:color="auto"/>
            <w:bottom w:val="none" w:sz="0" w:space="0" w:color="auto"/>
            <w:right w:val="none" w:sz="0" w:space="0" w:color="auto"/>
          </w:divBdr>
        </w:div>
      </w:divsChild>
    </w:div>
    <w:div w:id="1186093861">
      <w:bodyDiv w:val="1"/>
      <w:marLeft w:val="0"/>
      <w:marRight w:val="0"/>
      <w:marTop w:val="0"/>
      <w:marBottom w:val="0"/>
      <w:divBdr>
        <w:top w:val="none" w:sz="0" w:space="0" w:color="auto"/>
        <w:left w:val="none" w:sz="0" w:space="0" w:color="auto"/>
        <w:bottom w:val="none" w:sz="0" w:space="0" w:color="auto"/>
        <w:right w:val="none" w:sz="0" w:space="0" w:color="auto"/>
      </w:divBdr>
    </w:div>
    <w:div w:id="1291980136">
      <w:bodyDiv w:val="1"/>
      <w:marLeft w:val="0"/>
      <w:marRight w:val="0"/>
      <w:marTop w:val="0"/>
      <w:marBottom w:val="0"/>
      <w:divBdr>
        <w:top w:val="none" w:sz="0" w:space="0" w:color="auto"/>
        <w:left w:val="none" w:sz="0" w:space="0" w:color="auto"/>
        <w:bottom w:val="none" w:sz="0" w:space="0" w:color="auto"/>
        <w:right w:val="none" w:sz="0" w:space="0" w:color="auto"/>
      </w:divBdr>
    </w:div>
    <w:div w:id="1326740717">
      <w:bodyDiv w:val="1"/>
      <w:marLeft w:val="0"/>
      <w:marRight w:val="0"/>
      <w:marTop w:val="0"/>
      <w:marBottom w:val="0"/>
      <w:divBdr>
        <w:top w:val="none" w:sz="0" w:space="0" w:color="auto"/>
        <w:left w:val="none" w:sz="0" w:space="0" w:color="auto"/>
        <w:bottom w:val="none" w:sz="0" w:space="0" w:color="auto"/>
        <w:right w:val="none" w:sz="0" w:space="0" w:color="auto"/>
      </w:divBdr>
    </w:div>
    <w:div w:id="1505893796">
      <w:bodyDiv w:val="1"/>
      <w:marLeft w:val="0"/>
      <w:marRight w:val="0"/>
      <w:marTop w:val="0"/>
      <w:marBottom w:val="0"/>
      <w:divBdr>
        <w:top w:val="none" w:sz="0" w:space="0" w:color="auto"/>
        <w:left w:val="none" w:sz="0" w:space="0" w:color="auto"/>
        <w:bottom w:val="none" w:sz="0" w:space="0" w:color="auto"/>
        <w:right w:val="none" w:sz="0" w:space="0" w:color="auto"/>
      </w:divBdr>
      <w:divsChild>
        <w:div w:id="1177504264">
          <w:marLeft w:val="0"/>
          <w:marRight w:val="0"/>
          <w:marTop w:val="0"/>
          <w:marBottom w:val="0"/>
          <w:divBdr>
            <w:top w:val="none" w:sz="0" w:space="0" w:color="auto"/>
            <w:left w:val="none" w:sz="0" w:space="0" w:color="auto"/>
            <w:bottom w:val="none" w:sz="0" w:space="0" w:color="auto"/>
            <w:right w:val="none" w:sz="0" w:space="0" w:color="auto"/>
          </w:divBdr>
        </w:div>
        <w:div w:id="1158303569">
          <w:marLeft w:val="0"/>
          <w:marRight w:val="0"/>
          <w:marTop w:val="0"/>
          <w:marBottom w:val="0"/>
          <w:divBdr>
            <w:top w:val="none" w:sz="0" w:space="0" w:color="auto"/>
            <w:left w:val="none" w:sz="0" w:space="0" w:color="auto"/>
            <w:bottom w:val="none" w:sz="0" w:space="0" w:color="auto"/>
            <w:right w:val="none" w:sz="0" w:space="0" w:color="auto"/>
          </w:divBdr>
        </w:div>
        <w:div w:id="38239187">
          <w:marLeft w:val="0"/>
          <w:marRight w:val="0"/>
          <w:marTop w:val="0"/>
          <w:marBottom w:val="0"/>
          <w:divBdr>
            <w:top w:val="none" w:sz="0" w:space="0" w:color="auto"/>
            <w:left w:val="none" w:sz="0" w:space="0" w:color="auto"/>
            <w:bottom w:val="none" w:sz="0" w:space="0" w:color="auto"/>
            <w:right w:val="none" w:sz="0" w:space="0" w:color="auto"/>
          </w:divBdr>
        </w:div>
        <w:div w:id="1980455830">
          <w:marLeft w:val="0"/>
          <w:marRight w:val="0"/>
          <w:marTop w:val="0"/>
          <w:marBottom w:val="0"/>
          <w:divBdr>
            <w:top w:val="none" w:sz="0" w:space="0" w:color="auto"/>
            <w:left w:val="none" w:sz="0" w:space="0" w:color="auto"/>
            <w:bottom w:val="none" w:sz="0" w:space="0" w:color="auto"/>
            <w:right w:val="none" w:sz="0" w:space="0" w:color="auto"/>
          </w:divBdr>
        </w:div>
        <w:div w:id="503865663">
          <w:marLeft w:val="0"/>
          <w:marRight w:val="0"/>
          <w:marTop w:val="0"/>
          <w:marBottom w:val="0"/>
          <w:divBdr>
            <w:top w:val="none" w:sz="0" w:space="0" w:color="auto"/>
            <w:left w:val="none" w:sz="0" w:space="0" w:color="auto"/>
            <w:bottom w:val="none" w:sz="0" w:space="0" w:color="auto"/>
            <w:right w:val="none" w:sz="0" w:space="0" w:color="auto"/>
          </w:divBdr>
        </w:div>
        <w:div w:id="1261913573">
          <w:marLeft w:val="0"/>
          <w:marRight w:val="0"/>
          <w:marTop w:val="0"/>
          <w:marBottom w:val="0"/>
          <w:divBdr>
            <w:top w:val="none" w:sz="0" w:space="0" w:color="auto"/>
            <w:left w:val="none" w:sz="0" w:space="0" w:color="auto"/>
            <w:bottom w:val="none" w:sz="0" w:space="0" w:color="auto"/>
            <w:right w:val="none" w:sz="0" w:space="0" w:color="auto"/>
          </w:divBdr>
        </w:div>
        <w:div w:id="143013672">
          <w:marLeft w:val="0"/>
          <w:marRight w:val="0"/>
          <w:marTop w:val="0"/>
          <w:marBottom w:val="0"/>
          <w:divBdr>
            <w:top w:val="none" w:sz="0" w:space="0" w:color="auto"/>
            <w:left w:val="none" w:sz="0" w:space="0" w:color="auto"/>
            <w:bottom w:val="none" w:sz="0" w:space="0" w:color="auto"/>
            <w:right w:val="none" w:sz="0" w:space="0" w:color="auto"/>
          </w:divBdr>
        </w:div>
        <w:div w:id="521941517">
          <w:marLeft w:val="0"/>
          <w:marRight w:val="0"/>
          <w:marTop w:val="0"/>
          <w:marBottom w:val="0"/>
          <w:divBdr>
            <w:top w:val="none" w:sz="0" w:space="0" w:color="auto"/>
            <w:left w:val="none" w:sz="0" w:space="0" w:color="auto"/>
            <w:bottom w:val="none" w:sz="0" w:space="0" w:color="auto"/>
            <w:right w:val="none" w:sz="0" w:space="0" w:color="auto"/>
          </w:divBdr>
        </w:div>
        <w:div w:id="957293825">
          <w:marLeft w:val="0"/>
          <w:marRight w:val="0"/>
          <w:marTop w:val="0"/>
          <w:marBottom w:val="0"/>
          <w:divBdr>
            <w:top w:val="none" w:sz="0" w:space="0" w:color="auto"/>
            <w:left w:val="none" w:sz="0" w:space="0" w:color="auto"/>
            <w:bottom w:val="none" w:sz="0" w:space="0" w:color="auto"/>
            <w:right w:val="none" w:sz="0" w:space="0" w:color="auto"/>
          </w:divBdr>
        </w:div>
        <w:div w:id="873422222">
          <w:marLeft w:val="0"/>
          <w:marRight w:val="0"/>
          <w:marTop w:val="0"/>
          <w:marBottom w:val="0"/>
          <w:divBdr>
            <w:top w:val="none" w:sz="0" w:space="0" w:color="auto"/>
            <w:left w:val="none" w:sz="0" w:space="0" w:color="auto"/>
            <w:bottom w:val="none" w:sz="0" w:space="0" w:color="auto"/>
            <w:right w:val="none" w:sz="0" w:space="0" w:color="auto"/>
          </w:divBdr>
        </w:div>
        <w:div w:id="1099981553">
          <w:marLeft w:val="0"/>
          <w:marRight w:val="0"/>
          <w:marTop w:val="0"/>
          <w:marBottom w:val="0"/>
          <w:divBdr>
            <w:top w:val="none" w:sz="0" w:space="0" w:color="auto"/>
            <w:left w:val="none" w:sz="0" w:space="0" w:color="auto"/>
            <w:bottom w:val="none" w:sz="0" w:space="0" w:color="auto"/>
            <w:right w:val="none" w:sz="0" w:space="0" w:color="auto"/>
          </w:divBdr>
        </w:div>
        <w:div w:id="1601599814">
          <w:marLeft w:val="0"/>
          <w:marRight w:val="0"/>
          <w:marTop w:val="0"/>
          <w:marBottom w:val="0"/>
          <w:divBdr>
            <w:top w:val="none" w:sz="0" w:space="0" w:color="auto"/>
            <w:left w:val="none" w:sz="0" w:space="0" w:color="auto"/>
            <w:bottom w:val="none" w:sz="0" w:space="0" w:color="auto"/>
            <w:right w:val="none" w:sz="0" w:space="0" w:color="auto"/>
          </w:divBdr>
        </w:div>
        <w:div w:id="316691921">
          <w:marLeft w:val="0"/>
          <w:marRight w:val="0"/>
          <w:marTop w:val="0"/>
          <w:marBottom w:val="0"/>
          <w:divBdr>
            <w:top w:val="none" w:sz="0" w:space="0" w:color="auto"/>
            <w:left w:val="none" w:sz="0" w:space="0" w:color="auto"/>
            <w:bottom w:val="none" w:sz="0" w:space="0" w:color="auto"/>
            <w:right w:val="none" w:sz="0" w:space="0" w:color="auto"/>
          </w:divBdr>
        </w:div>
        <w:div w:id="502739293">
          <w:marLeft w:val="0"/>
          <w:marRight w:val="0"/>
          <w:marTop w:val="0"/>
          <w:marBottom w:val="0"/>
          <w:divBdr>
            <w:top w:val="none" w:sz="0" w:space="0" w:color="auto"/>
            <w:left w:val="none" w:sz="0" w:space="0" w:color="auto"/>
            <w:bottom w:val="none" w:sz="0" w:space="0" w:color="auto"/>
            <w:right w:val="none" w:sz="0" w:space="0" w:color="auto"/>
          </w:divBdr>
          <w:divsChild>
            <w:div w:id="487865706">
              <w:marLeft w:val="-75"/>
              <w:marRight w:val="0"/>
              <w:marTop w:val="30"/>
              <w:marBottom w:val="30"/>
              <w:divBdr>
                <w:top w:val="none" w:sz="0" w:space="0" w:color="auto"/>
                <w:left w:val="none" w:sz="0" w:space="0" w:color="auto"/>
                <w:bottom w:val="none" w:sz="0" w:space="0" w:color="auto"/>
                <w:right w:val="none" w:sz="0" w:space="0" w:color="auto"/>
              </w:divBdr>
              <w:divsChild>
                <w:div w:id="473840806">
                  <w:marLeft w:val="0"/>
                  <w:marRight w:val="0"/>
                  <w:marTop w:val="0"/>
                  <w:marBottom w:val="0"/>
                  <w:divBdr>
                    <w:top w:val="none" w:sz="0" w:space="0" w:color="auto"/>
                    <w:left w:val="none" w:sz="0" w:space="0" w:color="auto"/>
                    <w:bottom w:val="none" w:sz="0" w:space="0" w:color="auto"/>
                    <w:right w:val="none" w:sz="0" w:space="0" w:color="auto"/>
                  </w:divBdr>
                  <w:divsChild>
                    <w:div w:id="1212503160">
                      <w:marLeft w:val="0"/>
                      <w:marRight w:val="0"/>
                      <w:marTop w:val="0"/>
                      <w:marBottom w:val="0"/>
                      <w:divBdr>
                        <w:top w:val="none" w:sz="0" w:space="0" w:color="auto"/>
                        <w:left w:val="none" w:sz="0" w:space="0" w:color="auto"/>
                        <w:bottom w:val="none" w:sz="0" w:space="0" w:color="auto"/>
                        <w:right w:val="none" w:sz="0" w:space="0" w:color="auto"/>
                      </w:divBdr>
                    </w:div>
                  </w:divsChild>
                </w:div>
                <w:div w:id="1607038443">
                  <w:marLeft w:val="0"/>
                  <w:marRight w:val="0"/>
                  <w:marTop w:val="0"/>
                  <w:marBottom w:val="0"/>
                  <w:divBdr>
                    <w:top w:val="none" w:sz="0" w:space="0" w:color="auto"/>
                    <w:left w:val="none" w:sz="0" w:space="0" w:color="auto"/>
                    <w:bottom w:val="none" w:sz="0" w:space="0" w:color="auto"/>
                    <w:right w:val="none" w:sz="0" w:space="0" w:color="auto"/>
                  </w:divBdr>
                  <w:divsChild>
                    <w:div w:id="1112087119">
                      <w:marLeft w:val="0"/>
                      <w:marRight w:val="0"/>
                      <w:marTop w:val="0"/>
                      <w:marBottom w:val="0"/>
                      <w:divBdr>
                        <w:top w:val="none" w:sz="0" w:space="0" w:color="auto"/>
                        <w:left w:val="none" w:sz="0" w:space="0" w:color="auto"/>
                        <w:bottom w:val="none" w:sz="0" w:space="0" w:color="auto"/>
                        <w:right w:val="none" w:sz="0" w:space="0" w:color="auto"/>
                      </w:divBdr>
                    </w:div>
                  </w:divsChild>
                </w:div>
                <w:div w:id="736124265">
                  <w:marLeft w:val="0"/>
                  <w:marRight w:val="0"/>
                  <w:marTop w:val="0"/>
                  <w:marBottom w:val="0"/>
                  <w:divBdr>
                    <w:top w:val="none" w:sz="0" w:space="0" w:color="auto"/>
                    <w:left w:val="none" w:sz="0" w:space="0" w:color="auto"/>
                    <w:bottom w:val="none" w:sz="0" w:space="0" w:color="auto"/>
                    <w:right w:val="none" w:sz="0" w:space="0" w:color="auto"/>
                  </w:divBdr>
                  <w:divsChild>
                    <w:div w:id="1763448758">
                      <w:marLeft w:val="0"/>
                      <w:marRight w:val="0"/>
                      <w:marTop w:val="0"/>
                      <w:marBottom w:val="0"/>
                      <w:divBdr>
                        <w:top w:val="none" w:sz="0" w:space="0" w:color="auto"/>
                        <w:left w:val="none" w:sz="0" w:space="0" w:color="auto"/>
                        <w:bottom w:val="none" w:sz="0" w:space="0" w:color="auto"/>
                        <w:right w:val="none" w:sz="0" w:space="0" w:color="auto"/>
                      </w:divBdr>
                    </w:div>
                  </w:divsChild>
                </w:div>
                <w:div w:id="170998114">
                  <w:marLeft w:val="0"/>
                  <w:marRight w:val="0"/>
                  <w:marTop w:val="0"/>
                  <w:marBottom w:val="0"/>
                  <w:divBdr>
                    <w:top w:val="none" w:sz="0" w:space="0" w:color="auto"/>
                    <w:left w:val="none" w:sz="0" w:space="0" w:color="auto"/>
                    <w:bottom w:val="none" w:sz="0" w:space="0" w:color="auto"/>
                    <w:right w:val="none" w:sz="0" w:space="0" w:color="auto"/>
                  </w:divBdr>
                  <w:divsChild>
                    <w:div w:id="575700237">
                      <w:marLeft w:val="0"/>
                      <w:marRight w:val="0"/>
                      <w:marTop w:val="0"/>
                      <w:marBottom w:val="0"/>
                      <w:divBdr>
                        <w:top w:val="none" w:sz="0" w:space="0" w:color="auto"/>
                        <w:left w:val="none" w:sz="0" w:space="0" w:color="auto"/>
                        <w:bottom w:val="none" w:sz="0" w:space="0" w:color="auto"/>
                        <w:right w:val="none" w:sz="0" w:space="0" w:color="auto"/>
                      </w:divBdr>
                    </w:div>
                  </w:divsChild>
                </w:div>
                <w:div w:id="1098283971">
                  <w:marLeft w:val="0"/>
                  <w:marRight w:val="0"/>
                  <w:marTop w:val="0"/>
                  <w:marBottom w:val="0"/>
                  <w:divBdr>
                    <w:top w:val="none" w:sz="0" w:space="0" w:color="auto"/>
                    <w:left w:val="none" w:sz="0" w:space="0" w:color="auto"/>
                    <w:bottom w:val="none" w:sz="0" w:space="0" w:color="auto"/>
                    <w:right w:val="none" w:sz="0" w:space="0" w:color="auto"/>
                  </w:divBdr>
                  <w:divsChild>
                    <w:div w:id="1930651610">
                      <w:marLeft w:val="0"/>
                      <w:marRight w:val="0"/>
                      <w:marTop w:val="0"/>
                      <w:marBottom w:val="0"/>
                      <w:divBdr>
                        <w:top w:val="none" w:sz="0" w:space="0" w:color="auto"/>
                        <w:left w:val="none" w:sz="0" w:space="0" w:color="auto"/>
                        <w:bottom w:val="none" w:sz="0" w:space="0" w:color="auto"/>
                        <w:right w:val="none" w:sz="0" w:space="0" w:color="auto"/>
                      </w:divBdr>
                    </w:div>
                  </w:divsChild>
                </w:div>
                <w:div w:id="1553419589">
                  <w:marLeft w:val="0"/>
                  <w:marRight w:val="0"/>
                  <w:marTop w:val="0"/>
                  <w:marBottom w:val="0"/>
                  <w:divBdr>
                    <w:top w:val="none" w:sz="0" w:space="0" w:color="auto"/>
                    <w:left w:val="none" w:sz="0" w:space="0" w:color="auto"/>
                    <w:bottom w:val="none" w:sz="0" w:space="0" w:color="auto"/>
                    <w:right w:val="none" w:sz="0" w:space="0" w:color="auto"/>
                  </w:divBdr>
                  <w:divsChild>
                    <w:div w:id="575241998">
                      <w:marLeft w:val="0"/>
                      <w:marRight w:val="0"/>
                      <w:marTop w:val="0"/>
                      <w:marBottom w:val="0"/>
                      <w:divBdr>
                        <w:top w:val="none" w:sz="0" w:space="0" w:color="auto"/>
                        <w:left w:val="none" w:sz="0" w:space="0" w:color="auto"/>
                        <w:bottom w:val="none" w:sz="0" w:space="0" w:color="auto"/>
                        <w:right w:val="none" w:sz="0" w:space="0" w:color="auto"/>
                      </w:divBdr>
                    </w:div>
                  </w:divsChild>
                </w:div>
                <w:div w:id="217909293">
                  <w:marLeft w:val="0"/>
                  <w:marRight w:val="0"/>
                  <w:marTop w:val="0"/>
                  <w:marBottom w:val="0"/>
                  <w:divBdr>
                    <w:top w:val="none" w:sz="0" w:space="0" w:color="auto"/>
                    <w:left w:val="none" w:sz="0" w:space="0" w:color="auto"/>
                    <w:bottom w:val="none" w:sz="0" w:space="0" w:color="auto"/>
                    <w:right w:val="none" w:sz="0" w:space="0" w:color="auto"/>
                  </w:divBdr>
                  <w:divsChild>
                    <w:div w:id="1840778721">
                      <w:marLeft w:val="0"/>
                      <w:marRight w:val="0"/>
                      <w:marTop w:val="0"/>
                      <w:marBottom w:val="0"/>
                      <w:divBdr>
                        <w:top w:val="none" w:sz="0" w:space="0" w:color="auto"/>
                        <w:left w:val="none" w:sz="0" w:space="0" w:color="auto"/>
                        <w:bottom w:val="none" w:sz="0" w:space="0" w:color="auto"/>
                        <w:right w:val="none" w:sz="0" w:space="0" w:color="auto"/>
                      </w:divBdr>
                    </w:div>
                  </w:divsChild>
                </w:div>
                <w:div w:id="578758477">
                  <w:marLeft w:val="0"/>
                  <w:marRight w:val="0"/>
                  <w:marTop w:val="0"/>
                  <w:marBottom w:val="0"/>
                  <w:divBdr>
                    <w:top w:val="none" w:sz="0" w:space="0" w:color="auto"/>
                    <w:left w:val="none" w:sz="0" w:space="0" w:color="auto"/>
                    <w:bottom w:val="none" w:sz="0" w:space="0" w:color="auto"/>
                    <w:right w:val="none" w:sz="0" w:space="0" w:color="auto"/>
                  </w:divBdr>
                  <w:divsChild>
                    <w:div w:id="915674404">
                      <w:marLeft w:val="0"/>
                      <w:marRight w:val="0"/>
                      <w:marTop w:val="0"/>
                      <w:marBottom w:val="0"/>
                      <w:divBdr>
                        <w:top w:val="none" w:sz="0" w:space="0" w:color="auto"/>
                        <w:left w:val="none" w:sz="0" w:space="0" w:color="auto"/>
                        <w:bottom w:val="none" w:sz="0" w:space="0" w:color="auto"/>
                        <w:right w:val="none" w:sz="0" w:space="0" w:color="auto"/>
                      </w:divBdr>
                    </w:div>
                  </w:divsChild>
                </w:div>
                <w:div w:id="430707184">
                  <w:marLeft w:val="0"/>
                  <w:marRight w:val="0"/>
                  <w:marTop w:val="0"/>
                  <w:marBottom w:val="0"/>
                  <w:divBdr>
                    <w:top w:val="none" w:sz="0" w:space="0" w:color="auto"/>
                    <w:left w:val="none" w:sz="0" w:space="0" w:color="auto"/>
                    <w:bottom w:val="none" w:sz="0" w:space="0" w:color="auto"/>
                    <w:right w:val="none" w:sz="0" w:space="0" w:color="auto"/>
                  </w:divBdr>
                  <w:divsChild>
                    <w:div w:id="1258750883">
                      <w:marLeft w:val="0"/>
                      <w:marRight w:val="0"/>
                      <w:marTop w:val="0"/>
                      <w:marBottom w:val="0"/>
                      <w:divBdr>
                        <w:top w:val="none" w:sz="0" w:space="0" w:color="auto"/>
                        <w:left w:val="none" w:sz="0" w:space="0" w:color="auto"/>
                        <w:bottom w:val="none" w:sz="0" w:space="0" w:color="auto"/>
                        <w:right w:val="none" w:sz="0" w:space="0" w:color="auto"/>
                      </w:divBdr>
                    </w:div>
                  </w:divsChild>
                </w:div>
                <w:div w:id="1801415077">
                  <w:marLeft w:val="0"/>
                  <w:marRight w:val="0"/>
                  <w:marTop w:val="0"/>
                  <w:marBottom w:val="0"/>
                  <w:divBdr>
                    <w:top w:val="none" w:sz="0" w:space="0" w:color="auto"/>
                    <w:left w:val="none" w:sz="0" w:space="0" w:color="auto"/>
                    <w:bottom w:val="none" w:sz="0" w:space="0" w:color="auto"/>
                    <w:right w:val="none" w:sz="0" w:space="0" w:color="auto"/>
                  </w:divBdr>
                  <w:divsChild>
                    <w:div w:id="903486582">
                      <w:marLeft w:val="0"/>
                      <w:marRight w:val="0"/>
                      <w:marTop w:val="0"/>
                      <w:marBottom w:val="0"/>
                      <w:divBdr>
                        <w:top w:val="none" w:sz="0" w:space="0" w:color="auto"/>
                        <w:left w:val="none" w:sz="0" w:space="0" w:color="auto"/>
                        <w:bottom w:val="none" w:sz="0" w:space="0" w:color="auto"/>
                        <w:right w:val="none" w:sz="0" w:space="0" w:color="auto"/>
                      </w:divBdr>
                    </w:div>
                  </w:divsChild>
                </w:div>
                <w:div w:id="2066954089">
                  <w:marLeft w:val="0"/>
                  <w:marRight w:val="0"/>
                  <w:marTop w:val="0"/>
                  <w:marBottom w:val="0"/>
                  <w:divBdr>
                    <w:top w:val="none" w:sz="0" w:space="0" w:color="auto"/>
                    <w:left w:val="none" w:sz="0" w:space="0" w:color="auto"/>
                    <w:bottom w:val="none" w:sz="0" w:space="0" w:color="auto"/>
                    <w:right w:val="none" w:sz="0" w:space="0" w:color="auto"/>
                  </w:divBdr>
                  <w:divsChild>
                    <w:div w:id="383137842">
                      <w:marLeft w:val="0"/>
                      <w:marRight w:val="0"/>
                      <w:marTop w:val="0"/>
                      <w:marBottom w:val="0"/>
                      <w:divBdr>
                        <w:top w:val="none" w:sz="0" w:space="0" w:color="auto"/>
                        <w:left w:val="none" w:sz="0" w:space="0" w:color="auto"/>
                        <w:bottom w:val="none" w:sz="0" w:space="0" w:color="auto"/>
                        <w:right w:val="none" w:sz="0" w:space="0" w:color="auto"/>
                      </w:divBdr>
                    </w:div>
                  </w:divsChild>
                </w:div>
                <w:div w:id="1120807234">
                  <w:marLeft w:val="0"/>
                  <w:marRight w:val="0"/>
                  <w:marTop w:val="0"/>
                  <w:marBottom w:val="0"/>
                  <w:divBdr>
                    <w:top w:val="none" w:sz="0" w:space="0" w:color="auto"/>
                    <w:left w:val="none" w:sz="0" w:space="0" w:color="auto"/>
                    <w:bottom w:val="none" w:sz="0" w:space="0" w:color="auto"/>
                    <w:right w:val="none" w:sz="0" w:space="0" w:color="auto"/>
                  </w:divBdr>
                  <w:divsChild>
                    <w:div w:id="1019965506">
                      <w:marLeft w:val="0"/>
                      <w:marRight w:val="0"/>
                      <w:marTop w:val="0"/>
                      <w:marBottom w:val="0"/>
                      <w:divBdr>
                        <w:top w:val="none" w:sz="0" w:space="0" w:color="auto"/>
                        <w:left w:val="none" w:sz="0" w:space="0" w:color="auto"/>
                        <w:bottom w:val="none" w:sz="0" w:space="0" w:color="auto"/>
                        <w:right w:val="none" w:sz="0" w:space="0" w:color="auto"/>
                      </w:divBdr>
                    </w:div>
                  </w:divsChild>
                </w:div>
                <w:div w:id="570387725">
                  <w:marLeft w:val="0"/>
                  <w:marRight w:val="0"/>
                  <w:marTop w:val="0"/>
                  <w:marBottom w:val="0"/>
                  <w:divBdr>
                    <w:top w:val="none" w:sz="0" w:space="0" w:color="auto"/>
                    <w:left w:val="none" w:sz="0" w:space="0" w:color="auto"/>
                    <w:bottom w:val="none" w:sz="0" w:space="0" w:color="auto"/>
                    <w:right w:val="none" w:sz="0" w:space="0" w:color="auto"/>
                  </w:divBdr>
                  <w:divsChild>
                    <w:div w:id="1515730815">
                      <w:marLeft w:val="0"/>
                      <w:marRight w:val="0"/>
                      <w:marTop w:val="0"/>
                      <w:marBottom w:val="0"/>
                      <w:divBdr>
                        <w:top w:val="none" w:sz="0" w:space="0" w:color="auto"/>
                        <w:left w:val="none" w:sz="0" w:space="0" w:color="auto"/>
                        <w:bottom w:val="none" w:sz="0" w:space="0" w:color="auto"/>
                        <w:right w:val="none" w:sz="0" w:space="0" w:color="auto"/>
                      </w:divBdr>
                    </w:div>
                  </w:divsChild>
                </w:div>
                <w:div w:id="998655103">
                  <w:marLeft w:val="0"/>
                  <w:marRight w:val="0"/>
                  <w:marTop w:val="0"/>
                  <w:marBottom w:val="0"/>
                  <w:divBdr>
                    <w:top w:val="none" w:sz="0" w:space="0" w:color="auto"/>
                    <w:left w:val="none" w:sz="0" w:space="0" w:color="auto"/>
                    <w:bottom w:val="none" w:sz="0" w:space="0" w:color="auto"/>
                    <w:right w:val="none" w:sz="0" w:space="0" w:color="auto"/>
                  </w:divBdr>
                  <w:divsChild>
                    <w:div w:id="989210838">
                      <w:marLeft w:val="0"/>
                      <w:marRight w:val="0"/>
                      <w:marTop w:val="0"/>
                      <w:marBottom w:val="0"/>
                      <w:divBdr>
                        <w:top w:val="none" w:sz="0" w:space="0" w:color="auto"/>
                        <w:left w:val="none" w:sz="0" w:space="0" w:color="auto"/>
                        <w:bottom w:val="none" w:sz="0" w:space="0" w:color="auto"/>
                        <w:right w:val="none" w:sz="0" w:space="0" w:color="auto"/>
                      </w:divBdr>
                    </w:div>
                  </w:divsChild>
                </w:div>
                <w:div w:id="2116971504">
                  <w:marLeft w:val="0"/>
                  <w:marRight w:val="0"/>
                  <w:marTop w:val="0"/>
                  <w:marBottom w:val="0"/>
                  <w:divBdr>
                    <w:top w:val="none" w:sz="0" w:space="0" w:color="auto"/>
                    <w:left w:val="none" w:sz="0" w:space="0" w:color="auto"/>
                    <w:bottom w:val="none" w:sz="0" w:space="0" w:color="auto"/>
                    <w:right w:val="none" w:sz="0" w:space="0" w:color="auto"/>
                  </w:divBdr>
                  <w:divsChild>
                    <w:div w:id="1236743338">
                      <w:marLeft w:val="0"/>
                      <w:marRight w:val="0"/>
                      <w:marTop w:val="0"/>
                      <w:marBottom w:val="0"/>
                      <w:divBdr>
                        <w:top w:val="none" w:sz="0" w:space="0" w:color="auto"/>
                        <w:left w:val="none" w:sz="0" w:space="0" w:color="auto"/>
                        <w:bottom w:val="none" w:sz="0" w:space="0" w:color="auto"/>
                        <w:right w:val="none" w:sz="0" w:space="0" w:color="auto"/>
                      </w:divBdr>
                    </w:div>
                  </w:divsChild>
                </w:div>
                <w:div w:id="1426993442">
                  <w:marLeft w:val="0"/>
                  <w:marRight w:val="0"/>
                  <w:marTop w:val="0"/>
                  <w:marBottom w:val="0"/>
                  <w:divBdr>
                    <w:top w:val="none" w:sz="0" w:space="0" w:color="auto"/>
                    <w:left w:val="none" w:sz="0" w:space="0" w:color="auto"/>
                    <w:bottom w:val="none" w:sz="0" w:space="0" w:color="auto"/>
                    <w:right w:val="none" w:sz="0" w:space="0" w:color="auto"/>
                  </w:divBdr>
                  <w:divsChild>
                    <w:div w:id="252202795">
                      <w:marLeft w:val="0"/>
                      <w:marRight w:val="0"/>
                      <w:marTop w:val="0"/>
                      <w:marBottom w:val="0"/>
                      <w:divBdr>
                        <w:top w:val="none" w:sz="0" w:space="0" w:color="auto"/>
                        <w:left w:val="none" w:sz="0" w:space="0" w:color="auto"/>
                        <w:bottom w:val="none" w:sz="0" w:space="0" w:color="auto"/>
                        <w:right w:val="none" w:sz="0" w:space="0" w:color="auto"/>
                      </w:divBdr>
                    </w:div>
                  </w:divsChild>
                </w:div>
                <w:div w:id="1552035095">
                  <w:marLeft w:val="0"/>
                  <w:marRight w:val="0"/>
                  <w:marTop w:val="0"/>
                  <w:marBottom w:val="0"/>
                  <w:divBdr>
                    <w:top w:val="none" w:sz="0" w:space="0" w:color="auto"/>
                    <w:left w:val="none" w:sz="0" w:space="0" w:color="auto"/>
                    <w:bottom w:val="none" w:sz="0" w:space="0" w:color="auto"/>
                    <w:right w:val="none" w:sz="0" w:space="0" w:color="auto"/>
                  </w:divBdr>
                  <w:divsChild>
                    <w:div w:id="90392813">
                      <w:marLeft w:val="0"/>
                      <w:marRight w:val="0"/>
                      <w:marTop w:val="0"/>
                      <w:marBottom w:val="0"/>
                      <w:divBdr>
                        <w:top w:val="none" w:sz="0" w:space="0" w:color="auto"/>
                        <w:left w:val="none" w:sz="0" w:space="0" w:color="auto"/>
                        <w:bottom w:val="none" w:sz="0" w:space="0" w:color="auto"/>
                        <w:right w:val="none" w:sz="0" w:space="0" w:color="auto"/>
                      </w:divBdr>
                    </w:div>
                  </w:divsChild>
                </w:div>
                <w:div w:id="1922327407">
                  <w:marLeft w:val="0"/>
                  <w:marRight w:val="0"/>
                  <w:marTop w:val="0"/>
                  <w:marBottom w:val="0"/>
                  <w:divBdr>
                    <w:top w:val="none" w:sz="0" w:space="0" w:color="auto"/>
                    <w:left w:val="none" w:sz="0" w:space="0" w:color="auto"/>
                    <w:bottom w:val="none" w:sz="0" w:space="0" w:color="auto"/>
                    <w:right w:val="none" w:sz="0" w:space="0" w:color="auto"/>
                  </w:divBdr>
                  <w:divsChild>
                    <w:div w:id="1923491015">
                      <w:marLeft w:val="0"/>
                      <w:marRight w:val="0"/>
                      <w:marTop w:val="0"/>
                      <w:marBottom w:val="0"/>
                      <w:divBdr>
                        <w:top w:val="none" w:sz="0" w:space="0" w:color="auto"/>
                        <w:left w:val="none" w:sz="0" w:space="0" w:color="auto"/>
                        <w:bottom w:val="none" w:sz="0" w:space="0" w:color="auto"/>
                        <w:right w:val="none" w:sz="0" w:space="0" w:color="auto"/>
                      </w:divBdr>
                    </w:div>
                  </w:divsChild>
                </w:div>
                <w:div w:id="1289628329">
                  <w:marLeft w:val="0"/>
                  <w:marRight w:val="0"/>
                  <w:marTop w:val="0"/>
                  <w:marBottom w:val="0"/>
                  <w:divBdr>
                    <w:top w:val="none" w:sz="0" w:space="0" w:color="auto"/>
                    <w:left w:val="none" w:sz="0" w:space="0" w:color="auto"/>
                    <w:bottom w:val="none" w:sz="0" w:space="0" w:color="auto"/>
                    <w:right w:val="none" w:sz="0" w:space="0" w:color="auto"/>
                  </w:divBdr>
                  <w:divsChild>
                    <w:div w:id="1160392869">
                      <w:marLeft w:val="0"/>
                      <w:marRight w:val="0"/>
                      <w:marTop w:val="0"/>
                      <w:marBottom w:val="0"/>
                      <w:divBdr>
                        <w:top w:val="none" w:sz="0" w:space="0" w:color="auto"/>
                        <w:left w:val="none" w:sz="0" w:space="0" w:color="auto"/>
                        <w:bottom w:val="none" w:sz="0" w:space="0" w:color="auto"/>
                        <w:right w:val="none" w:sz="0" w:space="0" w:color="auto"/>
                      </w:divBdr>
                    </w:div>
                  </w:divsChild>
                </w:div>
                <w:div w:id="1185901821">
                  <w:marLeft w:val="0"/>
                  <w:marRight w:val="0"/>
                  <w:marTop w:val="0"/>
                  <w:marBottom w:val="0"/>
                  <w:divBdr>
                    <w:top w:val="none" w:sz="0" w:space="0" w:color="auto"/>
                    <w:left w:val="none" w:sz="0" w:space="0" w:color="auto"/>
                    <w:bottom w:val="none" w:sz="0" w:space="0" w:color="auto"/>
                    <w:right w:val="none" w:sz="0" w:space="0" w:color="auto"/>
                  </w:divBdr>
                  <w:divsChild>
                    <w:div w:id="905073351">
                      <w:marLeft w:val="0"/>
                      <w:marRight w:val="0"/>
                      <w:marTop w:val="0"/>
                      <w:marBottom w:val="0"/>
                      <w:divBdr>
                        <w:top w:val="none" w:sz="0" w:space="0" w:color="auto"/>
                        <w:left w:val="none" w:sz="0" w:space="0" w:color="auto"/>
                        <w:bottom w:val="none" w:sz="0" w:space="0" w:color="auto"/>
                        <w:right w:val="none" w:sz="0" w:space="0" w:color="auto"/>
                      </w:divBdr>
                    </w:div>
                    <w:div w:id="1009142207">
                      <w:marLeft w:val="0"/>
                      <w:marRight w:val="0"/>
                      <w:marTop w:val="0"/>
                      <w:marBottom w:val="0"/>
                      <w:divBdr>
                        <w:top w:val="none" w:sz="0" w:space="0" w:color="auto"/>
                        <w:left w:val="none" w:sz="0" w:space="0" w:color="auto"/>
                        <w:bottom w:val="none" w:sz="0" w:space="0" w:color="auto"/>
                        <w:right w:val="none" w:sz="0" w:space="0" w:color="auto"/>
                      </w:divBdr>
                    </w:div>
                  </w:divsChild>
                </w:div>
                <w:div w:id="552813797">
                  <w:marLeft w:val="0"/>
                  <w:marRight w:val="0"/>
                  <w:marTop w:val="0"/>
                  <w:marBottom w:val="0"/>
                  <w:divBdr>
                    <w:top w:val="none" w:sz="0" w:space="0" w:color="auto"/>
                    <w:left w:val="none" w:sz="0" w:space="0" w:color="auto"/>
                    <w:bottom w:val="none" w:sz="0" w:space="0" w:color="auto"/>
                    <w:right w:val="none" w:sz="0" w:space="0" w:color="auto"/>
                  </w:divBdr>
                  <w:divsChild>
                    <w:div w:id="1402294011">
                      <w:marLeft w:val="0"/>
                      <w:marRight w:val="0"/>
                      <w:marTop w:val="0"/>
                      <w:marBottom w:val="0"/>
                      <w:divBdr>
                        <w:top w:val="none" w:sz="0" w:space="0" w:color="auto"/>
                        <w:left w:val="none" w:sz="0" w:space="0" w:color="auto"/>
                        <w:bottom w:val="none" w:sz="0" w:space="0" w:color="auto"/>
                        <w:right w:val="none" w:sz="0" w:space="0" w:color="auto"/>
                      </w:divBdr>
                    </w:div>
                  </w:divsChild>
                </w:div>
                <w:div w:id="1308315660">
                  <w:marLeft w:val="0"/>
                  <w:marRight w:val="0"/>
                  <w:marTop w:val="0"/>
                  <w:marBottom w:val="0"/>
                  <w:divBdr>
                    <w:top w:val="none" w:sz="0" w:space="0" w:color="auto"/>
                    <w:left w:val="none" w:sz="0" w:space="0" w:color="auto"/>
                    <w:bottom w:val="none" w:sz="0" w:space="0" w:color="auto"/>
                    <w:right w:val="none" w:sz="0" w:space="0" w:color="auto"/>
                  </w:divBdr>
                  <w:divsChild>
                    <w:div w:id="749501354">
                      <w:marLeft w:val="0"/>
                      <w:marRight w:val="0"/>
                      <w:marTop w:val="0"/>
                      <w:marBottom w:val="0"/>
                      <w:divBdr>
                        <w:top w:val="none" w:sz="0" w:space="0" w:color="auto"/>
                        <w:left w:val="none" w:sz="0" w:space="0" w:color="auto"/>
                        <w:bottom w:val="none" w:sz="0" w:space="0" w:color="auto"/>
                        <w:right w:val="none" w:sz="0" w:space="0" w:color="auto"/>
                      </w:divBdr>
                    </w:div>
                  </w:divsChild>
                </w:div>
                <w:div w:id="552273711">
                  <w:marLeft w:val="0"/>
                  <w:marRight w:val="0"/>
                  <w:marTop w:val="0"/>
                  <w:marBottom w:val="0"/>
                  <w:divBdr>
                    <w:top w:val="none" w:sz="0" w:space="0" w:color="auto"/>
                    <w:left w:val="none" w:sz="0" w:space="0" w:color="auto"/>
                    <w:bottom w:val="none" w:sz="0" w:space="0" w:color="auto"/>
                    <w:right w:val="none" w:sz="0" w:space="0" w:color="auto"/>
                  </w:divBdr>
                  <w:divsChild>
                    <w:div w:id="248276493">
                      <w:marLeft w:val="0"/>
                      <w:marRight w:val="0"/>
                      <w:marTop w:val="0"/>
                      <w:marBottom w:val="0"/>
                      <w:divBdr>
                        <w:top w:val="none" w:sz="0" w:space="0" w:color="auto"/>
                        <w:left w:val="none" w:sz="0" w:space="0" w:color="auto"/>
                        <w:bottom w:val="none" w:sz="0" w:space="0" w:color="auto"/>
                        <w:right w:val="none" w:sz="0" w:space="0" w:color="auto"/>
                      </w:divBdr>
                    </w:div>
                  </w:divsChild>
                </w:div>
                <w:div w:id="1641763018">
                  <w:marLeft w:val="0"/>
                  <w:marRight w:val="0"/>
                  <w:marTop w:val="0"/>
                  <w:marBottom w:val="0"/>
                  <w:divBdr>
                    <w:top w:val="none" w:sz="0" w:space="0" w:color="auto"/>
                    <w:left w:val="none" w:sz="0" w:space="0" w:color="auto"/>
                    <w:bottom w:val="none" w:sz="0" w:space="0" w:color="auto"/>
                    <w:right w:val="none" w:sz="0" w:space="0" w:color="auto"/>
                  </w:divBdr>
                  <w:divsChild>
                    <w:div w:id="771359099">
                      <w:marLeft w:val="0"/>
                      <w:marRight w:val="0"/>
                      <w:marTop w:val="0"/>
                      <w:marBottom w:val="0"/>
                      <w:divBdr>
                        <w:top w:val="none" w:sz="0" w:space="0" w:color="auto"/>
                        <w:left w:val="none" w:sz="0" w:space="0" w:color="auto"/>
                        <w:bottom w:val="none" w:sz="0" w:space="0" w:color="auto"/>
                        <w:right w:val="none" w:sz="0" w:space="0" w:color="auto"/>
                      </w:divBdr>
                    </w:div>
                  </w:divsChild>
                </w:div>
                <w:div w:id="502473718">
                  <w:marLeft w:val="0"/>
                  <w:marRight w:val="0"/>
                  <w:marTop w:val="0"/>
                  <w:marBottom w:val="0"/>
                  <w:divBdr>
                    <w:top w:val="none" w:sz="0" w:space="0" w:color="auto"/>
                    <w:left w:val="none" w:sz="0" w:space="0" w:color="auto"/>
                    <w:bottom w:val="none" w:sz="0" w:space="0" w:color="auto"/>
                    <w:right w:val="none" w:sz="0" w:space="0" w:color="auto"/>
                  </w:divBdr>
                  <w:divsChild>
                    <w:div w:id="56317932">
                      <w:marLeft w:val="0"/>
                      <w:marRight w:val="0"/>
                      <w:marTop w:val="0"/>
                      <w:marBottom w:val="0"/>
                      <w:divBdr>
                        <w:top w:val="none" w:sz="0" w:space="0" w:color="auto"/>
                        <w:left w:val="none" w:sz="0" w:space="0" w:color="auto"/>
                        <w:bottom w:val="none" w:sz="0" w:space="0" w:color="auto"/>
                        <w:right w:val="none" w:sz="0" w:space="0" w:color="auto"/>
                      </w:divBdr>
                    </w:div>
                  </w:divsChild>
                </w:div>
                <w:div w:id="1761632607">
                  <w:marLeft w:val="0"/>
                  <w:marRight w:val="0"/>
                  <w:marTop w:val="0"/>
                  <w:marBottom w:val="0"/>
                  <w:divBdr>
                    <w:top w:val="none" w:sz="0" w:space="0" w:color="auto"/>
                    <w:left w:val="none" w:sz="0" w:space="0" w:color="auto"/>
                    <w:bottom w:val="none" w:sz="0" w:space="0" w:color="auto"/>
                    <w:right w:val="none" w:sz="0" w:space="0" w:color="auto"/>
                  </w:divBdr>
                  <w:divsChild>
                    <w:div w:id="698823726">
                      <w:marLeft w:val="0"/>
                      <w:marRight w:val="0"/>
                      <w:marTop w:val="0"/>
                      <w:marBottom w:val="0"/>
                      <w:divBdr>
                        <w:top w:val="none" w:sz="0" w:space="0" w:color="auto"/>
                        <w:left w:val="none" w:sz="0" w:space="0" w:color="auto"/>
                        <w:bottom w:val="none" w:sz="0" w:space="0" w:color="auto"/>
                        <w:right w:val="none" w:sz="0" w:space="0" w:color="auto"/>
                      </w:divBdr>
                    </w:div>
                  </w:divsChild>
                </w:div>
                <w:div w:id="2108496845">
                  <w:marLeft w:val="0"/>
                  <w:marRight w:val="0"/>
                  <w:marTop w:val="0"/>
                  <w:marBottom w:val="0"/>
                  <w:divBdr>
                    <w:top w:val="none" w:sz="0" w:space="0" w:color="auto"/>
                    <w:left w:val="none" w:sz="0" w:space="0" w:color="auto"/>
                    <w:bottom w:val="none" w:sz="0" w:space="0" w:color="auto"/>
                    <w:right w:val="none" w:sz="0" w:space="0" w:color="auto"/>
                  </w:divBdr>
                  <w:divsChild>
                    <w:div w:id="540631424">
                      <w:marLeft w:val="0"/>
                      <w:marRight w:val="0"/>
                      <w:marTop w:val="0"/>
                      <w:marBottom w:val="0"/>
                      <w:divBdr>
                        <w:top w:val="none" w:sz="0" w:space="0" w:color="auto"/>
                        <w:left w:val="none" w:sz="0" w:space="0" w:color="auto"/>
                        <w:bottom w:val="none" w:sz="0" w:space="0" w:color="auto"/>
                        <w:right w:val="none" w:sz="0" w:space="0" w:color="auto"/>
                      </w:divBdr>
                    </w:div>
                  </w:divsChild>
                </w:div>
                <w:div w:id="2107143222">
                  <w:marLeft w:val="0"/>
                  <w:marRight w:val="0"/>
                  <w:marTop w:val="0"/>
                  <w:marBottom w:val="0"/>
                  <w:divBdr>
                    <w:top w:val="none" w:sz="0" w:space="0" w:color="auto"/>
                    <w:left w:val="none" w:sz="0" w:space="0" w:color="auto"/>
                    <w:bottom w:val="none" w:sz="0" w:space="0" w:color="auto"/>
                    <w:right w:val="none" w:sz="0" w:space="0" w:color="auto"/>
                  </w:divBdr>
                  <w:divsChild>
                    <w:div w:id="189227368">
                      <w:marLeft w:val="0"/>
                      <w:marRight w:val="0"/>
                      <w:marTop w:val="0"/>
                      <w:marBottom w:val="0"/>
                      <w:divBdr>
                        <w:top w:val="none" w:sz="0" w:space="0" w:color="auto"/>
                        <w:left w:val="none" w:sz="0" w:space="0" w:color="auto"/>
                        <w:bottom w:val="none" w:sz="0" w:space="0" w:color="auto"/>
                        <w:right w:val="none" w:sz="0" w:space="0" w:color="auto"/>
                      </w:divBdr>
                    </w:div>
                  </w:divsChild>
                </w:div>
                <w:div w:id="1937714026">
                  <w:marLeft w:val="0"/>
                  <w:marRight w:val="0"/>
                  <w:marTop w:val="0"/>
                  <w:marBottom w:val="0"/>
                  <w:divBdr>
                    <w:top w:val="none" w:sz="0" w:space="0" w:color="auto"/>
                    <w:left w:val="none" w:sz="0" w:space="0" w:color="auto"/>
                    <w:bottom w:val="none" w:sz="0" w:space="0" w:color="auto"/>
                    <w:right w:val="none" w:sz="0" w:space="0" w:color="auto"/>
                  </w:divBdr>
                  <w:divsChild>
                    <w:div w:id="1537506119">
                      <w:marLeft w:val="0"/>
                      <w:marRight w:val="0"/>
                      <w:marTop w:val="0"/>
                      <w:marBottom w:val="0"/>
                      <w:divBdr>
                        <w:top w:val="none" w:sz="0" w:space="0" w:color="auto"/>
                        <w:left w:val="none" w:sz="0" w:space="0" w:color="auto"/>
                        <w:bottom w:val="none" w:sz="0" w:space="0" w:color="auto"/>
                        <w:right w:val="none" w:sz="0" w:space="0" w:color="auto"/>
                      </w:divBdr>
                    </w:div>
                  </w:divsChild>
                </w:div>
                <w:div w:id="600768644">
                  <w:marLeft w:val="0"/>
                  <w:marRight w:val="0"/>
                  <w:marTop w:val="0"/>
                  <w:marBottom w:val="0"/>
                  <w:divBdr>
                    <w:top w:val="none" w:sz="0" w:space="0" w:color="auto"/>
                    <w:left w:val="none" w:sz="0" w:space="0" w:color="auto"/>
                    <w:bottom w:val="none" w:sz="0" w:space="0" w:color="auto"/>
                    <w:right w:val="none" w:sz="0" w:space="0" w:color="auto"/>
                  </w:divBdr>
                  <w:divsChild>
                    <w:div w:id="343095764">
                      <w:marLeft w:val="0"/>
                      <w:marRight w:val="0"/>
                      <w:marTop w:val="0"/>
                      <w:marBottom w:val="0"/>
                      <w:divBdr>
                        <w:top w:val="none" w:sz="0" w:space="0" w:color="auto"/>
                        <w:left w:val="none" w:sz="0" w:space="0" w:color="auto"/>
                        <w:bottom w:val="none" w:sz="0" w:space="0" w:color="auto"/>
                        <w:right w:val="none" w:sz="0" w:space="0" w:color="auto"/>
                      </w:divBdr>
                    </w:div>
                  </w:divsChild>
                </w:div>
                <w:div w:id="1511488189">
                  <w:marLeft w:val="0"/>
                  <w:marRight w:val="0"/>
                  <w:marTop w:val="0"/>
                  <w:marBottom w:val="0"/>
                  <w:divBdr>
                    <w:top w:val="none" w:sz="0" w:space="0" w:color="auto"/>
                    <w:left w:val="none" w:sz="0" w:space="0" w:color="auto"/>
                    <w:bottom w:val="none" w:sz="0" w:space="0" w:color="auto"/>
                    <w:right w:val="none" w:sz="0" w:space="0" w:color="auto"/>
                  </w:divBdr>
                  <w:divsChild>
                    <w:div w:id="1403527056">
                      <w:marLeft w:val="0"/>
                      <w:marRight w:val="0"/>
                      <w:marTop w:val="0"/>
                      <w:marBottom w:val="0"/>
                      <w:divBdr>
                        <w:top w:val="none" w:sz="0" w:space="0" w:color="auto"/>
                        <w:left w:val="none" w:sz="0" w:space="0" w:color="auto"/>
                        <w:bottom w:val="none" w:sz="0" w:space="0" w:color="auto"/>
                        <w:right w:val="none" w:sz="0" w:space="0" w:color="auto"/>
                      </w:divBdr>
                    </w:div>
                  </w:divsChild>
                </w:div>
                <w:div w:id="1787966266">
                  <w:marLeft w:val="0"/>
                  <w:marRight w:val="0"/>
                  <w:marTop w:val="0"/>
                  <w:marBottom w:val="0"/>
                  <w:divBdr>
                    <w:top w:val="none" w:sz="0" w:space="0" w:color="auto"/>
                    <w:left w:val="none" w:sz="0" w:space="0" w:color="auto"/>
                    <w:bottom w:val="none" w:sz="0" w:space="0" w:color="auto"/>
                    <w:right w:val="none" w:sz="0" w:space="0" w:color="auto"/>
                  </w:divBdr>
                  <w:divsChild>
                    <w:div w:id="1328437771">
                      <w:marLeft w:val="0"/>
                      <w:marRight w:val="0"/>
                      <w:marTop w:val="0"/>
                      <w:marBottom w:val="0"/>
                      <w:divBdr>
                        <w:top w:val="none" w:sz="0" w:space="0" w:color="auto"/>
                        <w:left w:val="none" w:sz="0" w:space="0" w:color="auto"/>
                        <w:bottom w:val="none" w:sz="0" w:space="0" w:color="auto"/>
                        <w:right w:val="none" w:sz="0" w:space="0" w:color="auto"/>
                      </w:divBdr>
                    </w:div>
                  </w:divsChild>
                </w:div>
                <w:div w:id="1587807886">
                  <w:marLeft w:val="0"/>
                  <w:marRight w:val="0"/>
                  <w:marTop w:val="0"/>
                  <w:marBottom w:val="0"/>
                  <w:divBdr>
                    <w:top w:val="none" w:sz="0" w:space="0" w:color="auto"/>
                    <w:left w:val="none" w:sz="0" w:space="0" w:color="auto"/>
                    <w:bottom w:val="none" w:sz="0" w:space="0" w:color="auto"/>
                    <w:right w:val="none" w:sz="0" w:space="0" w:color="auto"/>
                  </w:divBdr>
                  <w:divsChild>
                    <w:div w:id="1559899161">
                      <w:marLeft w:val="0"/>
                      <w:marRight w:val="0"/>
                      <w:marTop w:val="0"/>
                      <w:marBottom w:val="0"/>
                      <w:divBdr>
                        <w:top w:val="none" w:sz="0" w:space="0" w:color="auto"/>
                        <w:left w:val="none" w:sz="0" w:space="0" w:color="auto"/>
                        <w:bottom w:val="none" w:sz="0" w:space="0" w:color="auto"/>
                        <w:right w:val="none" w:sz="0" w:space="0" w:color="auto"/>
                      </w:divBdr>
                    </w:div>
                  </w:divsChild>
                </w:div>
                <w:div w:id="1475490145">
                  <w:marLeft w:val="0"/>
                  <w:marRight w:val="0"/>
                  <w:marTop w:val="0"/>
                  <w:marBottom w:val="0"/>
                  <w:divBdr>
                    <w:top w:val="none" w:sz="0" w:space="0" w:color="auto"/>
                    <w:left w:val="none" w:sz="0" w:space="0" w:color="auto"/>
                    <w:bottom w:val="none" w:sz="0" w:space="0" w:color="auto"/>
                    <w:right w:val="none" w:sz="0" w:space="0" w:color="auto"/>
                  </w:divBdr>
                  <w:divsChild>
                    <w:div w:id="1959290005">
                      <w:marLeft w:val="0"/>
                      <w:marRight w:val="0"/>
                      <w:marTop w:val="0"/>
                      <w:marBottom w:val="0"/>
                      <w:divBdr>
                        <w:top w:val="none" w:sz="0" w:space="0" w:color="auto"/>
                        <w:left w:val="none" w:sz="0" w:space="0" w:color="auto"/>
                        <w:bottom w:val="none" w:sz="0" w:space="0" w:color="auto"/>
                        <w:right w:val="none" w:sz="0" w:space="0" w:color="auto"/>
                      </w:divBdr>
                    </w:div>
                  </w:divsChild>
                </w:div>
                <w:div w:id="1284077333">
                  <w:marLeft w:val="0"/>
                  <w:marRight w:val="0"/>
                  <w:marTop w:val="0"/>
                  <w:marBottom w:val="0"/>
                  <w:divBdr>
                    <w:top w:val="none" w:sz="0" w:space="0" w:color="auto"/>
                    <w:left w:val="none" w:sz="0" w:space="0" w:color="auto"/>
                    <w:bottom w:val="none" w:sz="0" w:space="0" w:color="auto"/>
                    <w:right w:val="none" w:sz="0" w:space="0" w:color="auto"/>
                  </w:divBdr>
                  <w:divsChild>
                    <w:div w:id="2047752918">
                      <w:marLeft w:val="0"/>
                      <w:marRight w:val="0"/>
                      <w:marTop w:val="0"/>
                      <w:marBottom w:val="0"/>
                      <w:divBdr>
                        <w:top w:val="none" w:sz="0" w:space="0" w:color="auto"/>
                        <w:left w:val="none" w:sz="0" w:space="0" w:color="auto"/>
                        <w:bottom w:val="none" w:sz="0" w:space="0" w:color="auto"/>
                        <w:right w:val="none" w:sz="0" w:space="0" w:color="auto"/>
                      </w:divBdr>
                    </w:div>
                  </w:divsChild>
                </w:div>
                <w:div w:id="566451169">
                  <w:marLeft w:val="0"/>
                  <w:marRight w:val="0"/>
                  <w:marTop w:val="0"/>
                  <w:marBottom w:val="0"/>
                  <w:divBdr>
                    <w:top w:val="none" w:sz="0" w:space="0" w:color="auto"/>
                    <w:left w:val="none" w:sz="0" w:space="0" w:color="auto"/>
                    <w:bottom w:val="none" w:sz="0" w:space="0" w:color="auto"/>
                    <w:right w:val="none" w:sz="0" w:space="0" w:color="auto"/>
                  </w:divBdr>
                  <w:divsChild>
                    <w:div w:id="2094279767">
                      <w:marLeft w:val="0"/>
                      <w:marRight w:val="0"/>
                      <w:marTop w:val="0"/>
                      <w:marBottom w:val="0"/>
                      <w:divBdr>
                        <w:top w:val="none" w:sz="0" w:space="0" w:color="auto"/>
                        <w:left w:val="none" w:sz="0" w:space="0" w:color="auto"/>
                        <w:bottom w:val="none" w:sz="0" w:space="0" w:color="auto"/>
                        <w:right w:val="none" w:sz="0" w:space="0" w:color="auto"/>
                      </w:divBdr>
                    </w:div>
                  </w:divsChild>
                </w:div>
                <w:div w:id="1409425873">
                  <w:marLeft w:val="0"/>
                  <w:marRight w:val="0"/>
                  <w:marTop w:val="0"/>
                  <w:marBottom w:val="0"/>
                  <w:divBdr>
                    <w:top w:val="none" w:sz="0" w:space="0" w:color="auto"/>
                    <w:left w:val="none" w:sz="0" w:space="0" w:color="auto"/>
                    <w:bottom w:val="none" w:sz="0" w:space="0" w:color="auto"/>
                    <w:right w:val="none" w:sz="0" w:space="0" w:color="auto"/>
                  </w:divBdr>
                  <w:divsChild>
                    <w:div w:id="1905599629">
                      <w:marLeft w:val="0"/>
                      <w:marRight w:val="0"/>
                      <w:marTop w:val="0"/>
                      <w:marBottom w:val="0"/>
                      <w:divBdr>
                        <w:top w:val="none" w:sz="0" w:space="0" w:color="auto"/>
                        <w:left w:val="none" w:sz="0" w:space="0" w:color="auto"/>
                        <w:bottom w:val="none" w:sz="0" w:space="0" w:color="auto"/>
                        <w:right w:val="none" w:sz="0" w:space="0" w:color="auto"/>
                      </w:divBdr>
                    </w:div>
                  </w:divsChild>
                </w:div>
                <w:div w:id="1253397012">
                  <w:marLeft w:val="0"/>
                  <w:marRight w:val="0"/>
                  <w:marTop w:val="0"/>
                  <w:marBottom w:val="0"/>
                  <w:divBdr>
                    <w:top w:val="none" w:sz="0" w:space="0" w:color="auto"/>
                    <w:left w:val="none" w:sz="0" w:space="0" w:color="auto"/>
                    <w:bottom w:val="none" w:sz="0" w:space="0" w:color="auto"/>
                    <w:right w:val="none" w:sz="0" w:space="0" w:color="auto"/>
                  </w:divBdr>
                  <w:divsChild>
                    <w:div w:id="1861626771">
                      <w:marLeft w:val="0"/>
                      <w:marRight w:val="0"/>
                      <w:marTop w:val="0"/>
                      <w:marBottom w:val="0"/>
                      <w:divBdr>
                        <w:top w:val="none" w:sz="0" w:space="0" w:color="auto"/>
                        <w:left w:val="none" w:sz="0" w:space="0" w:color="auto"/>
                        <w:bottom w:val="none" w:sz="0" w:space="0" w:color="auto"/>
                        <w:right w:val="none" w:sz="0" w:space="0" w:color="auto"/>
                      </w:divBdr>
                    </w:div>
                  </w:divsChild>
                </w:div>
                <w:div w:id="1585800780">
                  <w:marLeft w:val="0"/>
                  <w:marRight w:val="0"/>
                  <w:marTop w:val="0"/>
                  <w:marBottom w:val="0"/>
                  <w:divBdr>
                    <w:top w:val="none" w:sz="0" w:space="0" w:color="auto"/>
                    <w:left w:val="none" w:sz="0" w:space="0" w:color="auto"/>
                    <w:bottom w:val="none" w:sz="0" w:space="0" w:color="auto"/>
                    <w:right w:val="none" w:sz="0" w:space="0" w:color="auto"/>
                  </w:divBdr>
                  <w:divsChild>
                    <w:div w:id="1575622567">
                      <w:marLeft w:val="0"/>
                      <w:marRight w:val="0"/>
                      <w:marTop w:val="0"/>
                      <w:marBottom w:val="0"/>
                      <w:divBdr>
                        <w:top w:val="none" w:sz="0" w:space="0" w:color="auto"/>
                        <w:left w:val="none" w:sz="0" w:space="0" w:color="auto"/>
                        <w:bottom w:val="none" w:sz="0" w:space="0" w:color="auto"/>
                        <w:right w:val="none" w:sz="0" w:space="0" w:color="auto"/>
                      </w:divBdr>
                    </w:div>
                  </w:divsChild>
                </w:div>
                <w:div w:id="1585796795">
                  <w:marLeft w:val="0"/>
                  <w:marRight w:val="0"/>
                  <w:marTop w:val="0"/>
                  <w:marBottom w:val="0"/>
                  <w:divBdr>
                    <w:top w:val="none" w:sz="0" w:space="0" w:color="auto"/>
                    <w:left w:val="none" w:sz="0" w:space="0" w:color="auto"/>
                    <w:bottom w:val="none" w:sz="0" w:space="0" w:color="auto"/>
                    <w:right w:val="none" w:sz="0" w:space="0" w:color="auto"/>
                  </w:divBdr>
                  <w:divsChild>
                    <w:div w:id="90977016">
                      <w:marLeft w:val="0"/>
                      <w:marRight w:val="0"/>
                      <w:marTop w:val="0"/>
                      <w:marBottom w:val="0"/>
                      <w:divBdr>
                        <w:top w:val="none" w:sz="0" w:space="0" w:color="auto"/>
                        <w:left w:val="none" w:sz="0" w:space="0" w:color="auto"/>
                        <w:bottom w:val="none" w:sz="0" w:space="0" w:color="auto"/>
                        <w:right w:val="none" w:sz="0" w:space="0" w:color="auto"/>
                      </w:divBdr>
                    </w:div>
                  </w:divsChild>
                </w:div>
                <w:div w:id="1263418439">
                  <w:marLeft w:val="0"/>
                  <w:marRight w:val="0"/>
                  <w:marTop w:val="0"/>
                  <w:marBottom w:val="0"/>
                  <w:divBdr>
                    <w:top w:val="none" w:sz="0" w:space="0" w:color="auto"/>
                    <w:left w:val="none" w:sz="0" w:space="0" w:color="auto"/>
                    <w:bottom w:val="none" w:sz="0" w:space="0" w:color="auto"/>
                    <w:right w:val="none" w:sz="0" w:space="0" w:color="auto"/>
                  </w:divBdr>
                  <w:divsChild>
                    <w:div w:id="1708025688">
                      <w:marLeft w:val="0"/>
                      <w:marRight w:val="0"/>
                      <w:marTop w:val="0"/>
                      <w:marBottom w:val="0"/>
                      <w:divBdr>
                        <w:top w:val="none" w:sz="0" w:space="0" w:color="auto"/>
                        <w:left w:val="none" w:sz="0" w:space="0" w:color="auto"/>
                        <w:bottom w:val="none" w:sz="0" w:space="0" w:color="auto"/>
                        <w:right w:val="none" w:sz="0" w:space="0" w:color="auto"/>
                      </w:divBdr>
                    </w:div>
                  </w:divsChild>
                </w:div>
                <w:div w:id="1010914480">
                  <w:marLeft w:val="0"/>
                  <w:marRight w:val="0"/>
                  <w:marTop w:val="0"/>
                  <w:marBottom w:val="0"/>
                  <w:divBdr>
                    <w:top w:val="none" w:sz="0" w:space="0" w:color="auto"/>
                    <w:left w:val="none" w:sz="0" w:space="0" w:color="auto"/>
                    <w:bottom w:val="none" w:sz="0" w:space="0" w:color="auto"/>
                    <w:right w:val="none" w:sz="0" w:space="0" w:color="auto"/>
                  </w:divBdr>
                  <w:divsChild>
                    <w:div w:id="452023513">
                      <w:marLeft w:val="0"/>
                      <w:marRight w:val="0"/>
                      <w:marTop w:val="0"/>
                      <w:marBottom w:val="0"/>
                      <w:divBdr>
                        <w:top w:val="none" w:sz="0" w:space="0" w:color="auto"/>
                        <w:left w:val="none" w:sz="0" w:space="0" w:color="auto"/>
                        <w:bottom w:val="none" w:sz="0" w:space="0" w:color="auto"/>
                        <w:right w:val="none" w:sz="0" w:space="0" w:color="auto"/>
                      </w:divBdr>
                    </w:div>
                  </w:divsChild>
                </w:div>
                <w:div w:id="1353145284">
                  <w:marLeft w:val="0"/>
                  <w:marRight w:val="0"/>
                  <w:marTop w:val="0"/>
                  <w:marBottom w:val="0"/>
                  <w:divBdr>
                    <w:top w:val="none" w:sz="0" w:space="0" w:color="auto"/>
                    <w:left w:val="none" w:sz="0" w:space="0" w:color="auto"/>
                    <w:bottom w:val="none" w:sz="0" w:space="0" w:color="auto"/>
                    <w:right w:val="none" w:sz="0" w:space="0" w:color="auto"/>
                  </w:divBdr>
                  <w:divsChild>
                    <w:div w:id="283850578">
                      <w:marLeft w:val="0"/>
                      <w:marRight w:val="0"/>
                      <w:marTop w:val="0"/>
                      <w:marBottom w:val="0"/>
                      <w:divBdr>
                        <w:top w:val="none" w:sz="0" w:space="0" w:color="auto"/>
                        <w:left w:val="none" w:sz="0" w:space="0" w:color="auto"/>
                        <w:bottom w:val="none" w:sz="0" w:space="0" w:color="auto"/>
                        <w:right w:val="none" w:sz="0" w:space="0" w:color="auto"/>
                      </w:divBdr>
                    </w:div>
                  </w:divsChild>
                </w:div>
                <w:div w:id="113601329">
                  <w:marLeft w:val="0"/>
                  <w:marRight w:val="0"/>
                  <w:marTop w:val="0"/>
                  <w:marBottom w:val="0"/>
                  <w:divBdr>
                    <w:top w:val="none" w:sz="0" w:space="0" w:color="auto"/>
                    <w:left w:val="none" w:sz="0" w:space="0" w:color="auto"/>
                    <w:bottom w:val="none" w:sz="0" w:space="0" w:color="auto"/>
                    <w:right w:val="none" w:sz="0" w:space="0" w:color="auto"/>
                  </w:divBdr>
                  <w:divsChild>
                    <w:div w:id="406808670">
                      <w:marLeft w:val="0"/>
                      <w:marRight w:val="0"/>
                      <w:marTop w:val="0"/>
                      <w:marBottom w:val="0"/>
                      <w:divBdr>
                        <w:top w:val="none" w:sz="0" w:space="0" w:color="auto"/>
                        <w:left w:val="none" w:sz="0" w:space="0" w:color="auto"/>
                        <w:bottom w:val="none" w:sz="0" w:space="0" w:color="auto"/>
                        <w:right w:val="none" w:sz="0" w:space="0" w:color="auto"/>
                      </w:divBdr>
                    </w:div>
                  </w:divsChild>
                </w:div>
                <w:div w:id="17433220">
                  <w:marLeft w:val="0"/>
                  <w:marRight w:val="0"/>
                  <w:marTop w:val="0"/>
                  <w:marBottom w:val="0"/>
                  <w:divBdr>
                    <w:top w:val="none" w:sz="0" w:space="0" w:color="auto"/>
                    <w:left w:val="none" w:sz="0" w:space="0" w:color="auto"/>
                    <w:bottom w:val="none" w:sz="0" w:space="0" w:color="auto"/>
                    <w:right w:val="none" w:sz="0" w:space="0" w:color="auto"/>
                  </w:divBdr>
                  <w:divsChild>
                    <w:div w:id="1836191762">
                      <w:marLeft w:val="0"/>
                      <w:marRight w:val="0"/>
                      <w:marTop w:val="0"/>
                      <w:marBottom w:val="0"/>
                      <w:divBdr>
                        <w:top w:val="none" w:sz="0" w:space="0" w:color="auto"/>
                        <w:left w:val="none" w:sz="0" w:space="0" w:color="auto"/>
                        <w:bottom w:val="none" w:sz="0" w:space="0" w:color="auto"/>
                        <w:right w:val="none" w:sz="0" w:space="0" w:color="auto"/>
                      </w:divBdr>
                    </w:div>
                  </w:divsChild>
                </w:div>
                <w:div w:id="441416042">
                  <w:marLeft w:val="0"/>
                  <w:marRight w:val="0"/>
                  <w:marTop w:val="0"/>
                  <w:marBottom w:val="0"/>
                  <w:divBdr>
                    <w:top w:val="none" w:sz="0" w:space="0" w:color="auto"/>
                    <w:left w:val="none" w:sz="0" w:space="0" w:color="auto"/>
                    <w:bottom w:val="none" w:sz="0" w:space="0" w:color="auto"/>
                    <w:right w:val="none" w:sz="0" w:space="0" w:color="auto"/>
                  </w:divBdr>
                  <w:divsChild>
                    <w:div w:id="277612295">
                      <w:marLeft w:val="0"/>
                      <w:marRight w:val="0"/>
                      <w:marTop w:val="0"/>
                      <w:marBottom w:val="0"/>
                      <w:divBdr>
                        <w:top w:val="none" w:sz="0" w:space="0" w:color="auto"/>
                        <w:left w:val="none" w:sz="0" w:space="0" w:color="auto"/>
                        <w:bottom w:val="none" w:sz="0" w:space="0" w:color="auto"/>
                        <w:right w:val="none" w:sz="0" w:space="0" w:color="auto"/>
                      </w:divBdr>
                    </w:div>
                  </w:divsChild>
                </w:div>
                <w:div w:id="1496921745">
                  <w:marLeft w:val="0"/>
                  <w:marRight w:val="0"/>
                  <w:marTop w:val="0"/>
                  <w:marBottom w:val="0"/>
                  <w:divBdr>
                    <w:top w:val="none" w:sz="0" w:space="0" w:color="auto"/>
                    <w:left w:val="none" w:sz="0" w:space="0" w:color="auto"/>
                    <w:bottom w:val="none" w:sz="0" w:space="0" w:color="auto"/>
                    <w:right w:val="none" w:sz="0" w:space="0" w:color="auto"/>
                  </w:divBdr>
                  <w:divsChild>
                    <w:div w:id="2139762230">
                      <w:marLeft w:val="0"/>
                      <w:marRight w:val="0"/>
                      <w:marTop w:val="0"/>
                      <w:marBottom w:val="0"/>
                      <w:divBdr>
                        <w:top w:val="none" w:sz="0" w:space="0" w:color="auto"/>
                        <w:left w:val="none" w:sz="0" w:space="0" w:color="auto"/>
                        <w:bottom w:val="none" w:sz="0" w:space="0" w:color="auto"/>
                        <w:right w:val="none" w:sz="0" w:space="0" w:color="auto"/>
                      </w:divBdr>
                    </w:div>
                  </w:divsChild>
                </w:div>
                <w:div w:id="29496097">
                  <w:marLeft w:val="0"/>
                  <w:marRight w:val="0"/>
                  <w:marTop w:val="0"/>
                  <w:marBottom w:val="0"/>
                  <w:divBdr>
                    <w:top w:val="none" w:sz="0" w:space="0" w:color="auto"/>
                    <w:left w:val="none" w:sz="0" w:space="0" w:color="auto"/>
                    <w:bottom w:val="none" w:sz="0" w:space="0" w:color="auto"/>
                    <w:right w:val="none" w:sz="0" w:space="0" w:color="auto"/>
                  </w:divBdr>
                  <w:divsChild>
                    <w:div w:id="17854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764430">
          <w:marLeft w:val="0"/>
          <w:marRight w:val="0"/>
          <w:marTop w:val="0"/>
          <w:marBottom w:val="0"/>
          <w:divBdr>
            <w:top w:val="none" w:sz="0" w:space="0" w:color="auto"/>
            <w:left w:val="none" w:sz="0" w:space="0" w:color="auto"/>
            <w:bottom w:val="none" w:sz="0" w:space="0" w:color="auto"/>
            <w:right w:val="none" w:sz="0" w:space="0" w:color="auto"/>
          </w:divBdr>
        </w:div>
        <w:div w:id="1482843556">
          <w:marLeft w:val="0"/>
          <w:marRight w:val="0"/>
          <w:marTop w:val="0"/>
          <w:marBottom w:val="0"/>
          <w:divBdr>
            <w:top w:val="none" w:sz="0" w:space="0" w:color="auto"/>
            <w:left w:val="none" w:sz="0" w:space="0" w:color="auto"/>
            <w:bottom w:val="none" w:sz="0" w:space="0" w:color="auto"/>
            <w:right w:val="none" w:sz="0" w:space="0" w:color="auto"/>
          </w:divBdr>
        </w:div>
        <w:div w:id="1794668189">
          <w:marLeft w:val="0"/>
          <w:marRight w:val="0"/>
          <w:marTop w:val="0"/>
          <w:marBottom w:val="0"/>
          <w:divBdr>
            <w:top w:val="none" w:sz="0" w:space="0" w:color="auto"/>
            <w:left w:val="none" w:sz="0" w:space="0" w:color="auto"/>
            <w:bottom w:val="none" w:sz="0" w:space="0" w:color="auto"/>
            <w:right w:val="none" w:sz="0" w:space="0" w:color="auto"/>
          </w:divBdr>
        </w:div>
        <w:div w:id="588848962">
          <w:marLeft w:val="0"/>
          <w:marRight w:val="0"/>
          <w:marTop w:val="0"/>
          <w:marBottom w:val="0"/>
          <w:divBdr>
            <w:top w:val="none" w:sz="0" w:space="0" w:color="auto"/>
            <w:left w:val="none" w:sz="0" w:space="0" w:color="auto"/>
            <w:bottom w:val="none" w:sz="0" w:space="0" w:color="auto"/>
            <w:right w:val="none" w:sz="0" w:space="0" w:color="auto"/>
          </w:divBdr>
        </w:div>
        <w:div w:id="709838387">
          <w:marLeft w:val="0"/>
          <w:marRight w:val="0"/>
          <w:marTop w:val="0"/>
          <w:marBottom w:val="0"/>
          <w:divBdr>
            <w:top w:val="none" w:sz="0" w:space="0" w:color="auto"/>
            <w:left w:val="none" w:sz="0" w:space="0" w:color="auto"/>
            <w:bottom w:val="none" w:sz="0" w:space="0" w:color="auto"/>
            <w:right w:val="none" w:sz="0" w:space="0" w:color="auto"/>
          </w:divBdr>
        </w:div>
        <w:div w:id="334385395">
          <w:marLeft w:val="0"/>
          <w:marRight w:val="0"/>
          <w:marTop w:val="0"/>
          <w:marBottom w:val="0"/>
          <w:divBdr>
            <w:top w:val="none" w:sz="0" w:space="0" w:color="auto"/>
            <w:left w:val="none" w:sz="0" w:space="0" w:color="auto"/>
            <w:bottom w:val="none" w:sz="0" w:space="0" w:color="auto"/>
            <w:right w:val="none" w:sz="0" w:space="0" w:color="auto"/>
          </w:divBdr>
          <w:divsChild>
            <w:div w:id="1346400811">
              <w:marLeft w:val="-75"/>
              <w:marRight w:val="0"/>
              <w:marTop w:val="30"/>
              <w:marBottom w:val="30"/>
              <w:divBdr>
                <w:top w:val="none" w:sz="0" w:space="0" w:color="auto"/>
                <w:left w:val="none" w:sz="0" w:space="0" w:color="auto"/>
                <w:bottom w:val="none" w:sz="0" w:space="0" w:color="auto"/>
                <w:right w:val="none" w:sz="0" w:space="0" w:color="auto"/>
              </w:divBdr>
              <w:divsChild>
                <w:div w:id="608240955">
                  <w:marLeft w:val="0"/>
                  <w:marRight w:val="0"/>
                  <w:marTop w:val="0"/>
                  <w:marBottom w:val="0"/>
                  <w:divBdr>
                    <w:top w:val="none" w:sz="0" w:space="0" w:color="auto"/>
                    <w:left w:val="none" w:sz="0" w:space="0" w:color="auto"/>
                    <w:bottom w:val="none" w:sz="0" w:space="0" w:color="auto"/>
                    <w:right w:val="none" w:sz="0" w:space="0" w:color="auto"/>
                  </w:divBdr>
                  <w:divsChild>
                    <w:div w:id="540290996">
                      <w:marLeft w:val="0"/>
                      <w:marRight w:val="0"/>
                      <w:marTop w:val="0"/>
                      <w:marBottom w:val="0"/>
                      <w:divBdr>
                        <w:top w:val="none" w:sz="0" w:space="0" w:color="auto"/>
                        <w:left w:val="none" w:sz="0" w:space="0" w:color="auto"/>
                        <w:bottom w:val="none" w:sz="0" w:space="0" w:color="auto"/>
                        <w:right w:val="none" w:sz="0" w:space="0" w:color="auto"/>
                      </w:divBdr>
                    </w:div>
                  </w:divsChild>
                </w:div>
                <w:div w:id="365301966">
                  <w:marLeft w:val="0"/>
                  <w:marRight w:val="0"/>
                  <w:marTop w:val="0"/>
                  <w:marBottom w:val="0"/>
                  <w:divBdr>
                    <w:top w:val="none" w:sz="0" w:space="0" w:color="auto"/>
                    <w:left w:val="none" w:sz="0" w:space="0" w:color="auto"/>
                    <w:bottom w:val="none" w:sz="0" w:space="0" w:color="auto"/>
                    <w:right w:val="none" w:sz="0" w:space="0" w:color="auto"/>
                  </w:divBdr>
                  <w:divsChild>
                    <w:div w:id="517503846">
                      <w:marLeft w:val="0"/>
                      <w:marRight w:val="0"/>
                      <w:marTop w:val="0"/>
                      <w:marBottom w:val="0"/>
                      <w:divBdr>
                        <w:top w:val="none" w:sz="0" w:space="0" w:color="auto"/>
                        <w:left w:val="none" w:sz="0" w:space="0" w:color="auto"/>
                        <w:bottom w:val="none" w:sz="0" w:space="0" w:color="auto"/>
                        <w:right w:val="none" w:sz="0" w:space="0" w:color="auto"/>
                      </w:divBdr>
                    </w:div>
                  </w:divsChild>
                </w:div>
                <w:div w:id="201326777">
                  <w:marLeft w:val="0"/>
                  <w:marRight w:val="0"/>
                  <w:marTop w:val="0"/>
                  <w:marBottom w:val="0"/>
                  <w:divBdr>
                    <w:top w:val="none" w:sz="0" w:space="0" w:color="auto"/>
                    <w:left w:val="none" w:sz="0" w:space="0" w:color="auto"/>
                    <w:bottom w:val="none" w:sz="0" w:space="0" w:color="auto"/>
                    <w:right w:val="none" w:sz="0" w:space="0" w:color="auto"/>
                  </w:divBdr>
                  <w:divsChild>
                    <w:div w:id="948044323">
                      <w:marLeft w:val="0"/>
                      <w:marRight w:val="0"/>
                      <w:marTop w:val="0"/>
                      <w:marBottom w:val="0"/>
                      <w:divBdr>
                        <w:top w:val="none" w:sz="0" w:space="0" w:color="auto"/>
                        <w:left w:val="none" w:sz="0" w:space="0" w:color="auto"/>
                        <w:bottom w:val="none" w:sz="0" w:space="0" w:color="auto"/>
                        <w:right w:val="none" w:sz="0" w:space="0" w:color="auto"/>
                      </w:divBdr>
                    </w:div>
                  </w:divsChild>
                </w:div>
                <w:div w:id="453329931">
                  <w:marLeft w:val="0"/>
                  <w:marRight w:val="0"/>
                  <w:marTop w:val="0"/>
                  <w:marBottom w:val="0"/>
                  <w:divBdr>
                    <w:top w:val="none" w:sz="0" w:space="0" w:color="auto"/>
                    <w:left w:val="none" w:sz="0" w:space="0" w:color="auto"/>
                    <w:bottom w:val="none" w:sz="0" w:space="0" w:color="auto"/>
                    <w:right w:val="none" w:sz="0" w:space="0" w:color="auto"/>
                  </w:divBdr>
                  <w:divsChild>
                    <w:div w:id="983318346">
                      <w:marLeft w:val="0"/>
                      <w:marRight w:val="0"/>
                      <w:marTop w:val="0"/>
                      <w:marBottom w:val="0"/>
                      <w:divBdr>
                        <w:top w:val="none" w:sz="0" w:space="0" w:color="auto"/>
                        <w:left w:val="none" w:sz="0" w:space="0" w:color="auto"/>
                        <w:bottom w:val="none" w:sz="0" w:space="0" w:color="auto"/>
                        <w:right w:val="none" w:sz="0" w:space="0" w:color="auto"/>
                      </w:divBdr>
                    </w:div>
                  </w:divsChild>
                </w:div>
                <w:div w:id="263537342">
                  <w:marLeft w:val="0"/>
                  <w:marRight w:val="0"/>
                  <w:marTop w:val="0"/>
                  <w:marBottom w:val="0"/>
                  <w:divBdr>
                    <w:top w:val="none" w:sz="0" w:space="0" w:color="auto"/>
                    <w:left w:val="none" w:sz="0" w:space="0" w:color="auto"/>
                    <w:bottom w:val="none" w:sz="0" w:space="0" w:color="auto"/>
                    <w:right w:val="none" w:sz="0" w:space="0" w:color="auto"/>
                  </w:divBdr>
                  <w:divsChild>
                    <w:div w:id="31467216">
                      <w:marLeft w:val="0"/>
                      <w:marRight w:val="0"/>
                      <w:marTop w:val="0"/>
                      <w:marBottom w:val="0"/>
                      <w:divBdr>
                        <w:top w:val="none" w:sz="0" w:space="0" w:color="auto"/>
                        <w:left w:val="none" w:sz="0" w:space="0" w:color="auto"/>
                        <w:bottom w:val="none" w:sz="0" w:space="0" w:color="auto"/>
                        <w:right w:val="none" w:sz="0" w:space="0" w:color="auto"/>
                      </w:divBdr>
                    </w:div>
                  </w:divsChild>
                </w:div>
                <w:div w:id="1493373176">
                  <w:marLeft w:val="0"/>
                  <w:marRight w:val="0"/>
                  <w:marTop w:val="0"/>
                  <w:marBottom w:val="0"/>
                  <w:divBdr>
                    <w:top w:val="none" w:sz="0" w:space="0" w:color="auto"/>
                    <w:left w:val="none" w:sz="0" w:space="0" w:color="auto"/>
                    <w:bottom w:val="none" w:sz="0" w:space="0" w:color="auto"/>
                    <w:right w:val="none" w:sz="0" w:space="0" w:color="auto"/>
                  </w:divBdr>
                  <w:divsChild>
                    <w:div w:id="307443021">
                      <w:marLeft w:val="0"/>
                      <w:marRight w:val="0"/>
                      <w:marTop w:val="0"/>
                      <w:marBottom w:val="0"/>
                      <w:divBdr>
                        <w:top w:val="none" w:sz="0" w:space="0" w:color="auto"/>
                        <w:left w:val="none" w:sz="0" w:space="0" w:color="auto"/>
                        <w:bottom w:val="none" w:sz="0" w:space="0" w:color="auto"/>
                        <w:right w:val="none" w:sz="0" w:space="0" w:color="auto"/>
                      </w:divBdr>
                    </w:div>
                  </w:divsChild>
                </w:div>
                <w:div w:id="1670062862">
                  <w:marLeft w:val="0"/>
                  <w:marRight w:val="0"/>
                  <w:marTop w:val="0"/>
                  <w:marBottom w:val="0"/>
                  <w:divBdr>
                    <w:top w:val="none" w:sz="0" w:space="0" w:color="auto"/>
                    <w:left w:val="none" w:sz="0" w:space="0" w:color="auto"/>
                    <w:bottom w:val="none" w:sz="0" w:space="0" w:color="auto"/>
                    <w:right w:val="none" w:sz="0" w:space="0" w:color="auto"/>
                  </w:divBdr>
                  <w:divsChild>
                    <w:div w:id="333146232">
                      <w:marLeft w:val="0"/>
                      <w:marRight w:val="0"/>
                      <w:marTop w:val="0"/>
                      <w:marBottom w:val="0"/>
                      <w:divBdr>
                        <w:top w:val="none" w:sz="0" w:space="0" w:color="auto"/>
                        <w:left w:val="none" w:sz="0" w:space="0" w:color="auto"/>
                        <w:bottom w:val="none" w:sz="0" w:space="0" w:color="auto"/>
                        <w:right w:val="none" w:sz="0" w:space="0" w:color="auto"/>
                      </w:divBdr>
                    </w:div>
                  </w:divsChild>
                </w:div>
                <w:div w:id="1123112322">
                  <w:marLeft w:val="0"/>
                  <w:marRight w:val="0"/>
                  <w:marTop w:val="0"/>
                  <w:marBottom w:val="0"/>
                  <w:divBdr>
                    <w:top w:val="none" w:sz="0" w:space="0" w:color="auto"/>
                    <w:left w:val="none" w:sz="0" w:space="0" w:color="auto"/>
                    <w:bottom w:val="none" w:sz="0" w:space="0" w:color="auto"/>
                    <w:right w:val="none" w:sz="0" w:space="0" w:color="auto"/>
                  </w:divBdr>
                  <w:divsChild>
                    <w:div w:id="1872958600">
                      <w:marLeft w:val="0"/>
                      <w:marRight w:val="0"/>
                      <w:marTop w:val="0"/>
                      <w:marBottom w:val="0"/>
                      <w:divBdr>
                        <w:top w:val="none" w:sz="0" w:space="0" w:color="auto"/>
                        <w:left w:val="none" w:sz="0" w:space="0" w:color="auto"/>
                        <w:bottom w:val="none" w:sz="0" w:space="0" w:color="auto"/>
                        <w:right w:val="none" w:sz="0" w:space="0" w:color="auto"/>
                      </w:divBdr>
                    </w:div>
                  </w:divsChild>
                </w:div>
                <w:div w:id="1787776061">
                  <w:marLeft w:val="0"/>
                  <w:marRight w:val="0"/>
                  <w:marTop w:val="0"/>
                  <w:marBottom w:val="0"/>
                  <w:divBdr>
                    <w:top w:val="none" w:sz="0" w:space="0" w:color="auto"/>
                    <w:left w:val="none" w:sz="0" w:space="0" w:color="auto"/>
                    <w:bottom w:val="none" w:sz="0" w:space="0" w:color="auto"/>
                    <w:right w:val="none" w:sz="0" w:space="0" w:color="auto"/>
                  </w:divBdr>
                  <w:divsChild>
                    <w:div w:id="52774282">
                      <w:marLeft w:val="0"/>
                      <w:marRight w:val="0"/>
                      <w:marTop w:val="0"/>
                      <w:marBottom w:val="0"/>
                      <w:divBdr>
                        <w:top w:val="none" w:sz="0" w:space="0" w:color="auto"/>
                        <w:left w:val="none" w:sz="0" w:space="0" w:color="auto"/>
                        <w:bottom w:val="none" w:sz="0" w:space="0" w:color="auto"/>
                        <w:right w:val="none" w:sz="0" w:space="0" w:color="auto"/>
                      </w:divBdr>
                    </w:div>
                  </w:divsChild>
                </w:div>
                <w:div w:id="396249001">
                  <w:marLeft w:val="0"/>
                  <w:marRight w:val="0"/>
                  <w:marTop w:val="0"/>
                  <w:marBottom w:val="0"/>
                  <w:divBdr>
                    <w:top w:val="none" w:sz="0" w:space="0" w:color="auto"/>
                    <w:left w:val="none" w:sz="0" w:space="0" w:color="auto"/>
                    <w:bottom w:val="none" w:sz="0" w:space="0" w:color="auto"/>
                    <w:right w:val="none" w:sz="0" w:space="0" w:color="auto"/>
                  </w:divBdr>
                  <w:divsChild>
                    <w:div w:id="1462839436">
                      <w:marLeft w:val="0"/>
                      <w:marRight w:val="0"/>
                      <w:marTop w:val="0"/>
                      <w:marBottom w:val="0"/>
                      <w:divBdr>
                        <w:top w:val="none" w:sz="0" w:space="0" w:color="auto"/>
                        <w:left w:val="none" w:sz="0" w:space="0" w:color="auto"/>
                        <w:bottom w:val="none" w:sz="0" w:space="0" w:color="auto"/>
                        <w:right w:val="none" w:sz="0" w:space="0" w:color="auto"/>
                      </w:divBdr>
                    </w:div>
                  </w:divsChild>
                </w:div>
                <w:div w:id="1543400549">
                  <w:marLeft w:val="0"/>
                  <w:marRight w:val="0"/>
                  <w:marTop w:val="0"/>
                  <w:marBottom w:val="0"/>
                  <w:divBdr>
                    <w:top w:val="none" w:sz="0" w:space="0" w:color="auto"/>
                    <w:left w:val="none" w:sz="0" w:space="0" w:color="auto"/>
                    <w:bottom w:val="none" w:sz="0" w:space="0" w:color="auto"/>
                    <w:right w:val="none" w:sz="0" w:space="0" w:color="auto"/>
                  </w:divBdr>
                  <w:divsChild>
                    <w:div w:id="762452432">
                      <w:marLeft w:val="0"/>
                      <w:marRight w:val="0"/>
                      <w:marTop w:val="0"/>
                      <w:marBottom w:val="0"/>
                      <w:divBdr>
                        <w:top w:val="none" w:sz="0" w:space="0" w:color="auto"/>
                        <w:left w:val="none" w:sz="0" w:space="0" w:color="auto"/>
                        <w:bottom w:val="none" w:sz="0" w:space="0" w:color="auto"/>
                        <w:right w:val="none" w:sz="0" w:space="0" w:color="auto"/>
                      </w:divBdr>
                    </w:div>
                  </w:divsChild>
                </w:div>
                <w:div w:id="1169522201">
                  <w:marLeft w:val="0"/>
                  <w:marRight w:val="0"/>
                  <w:marTop w:val="0"/>
                  <w:marBottom w:val="0"/>
                  <w:divBdr>
                    <w:top w:val="none" w:sz="0" w:space="0" w:color="auto"/>
                    <w:left w:val="none" w:sz="0" w:space="0" w:color="auto"/>
                    <w:bottom w:val="none" w:sz="0" w:space="0" w:color="auto"/>
                    <w:right w:val="none" w:sz="0" w:space="0" w:color="auto"/>
                  </w:divBdr>
                  <w:divsChild>
                    <w:div w:id="257715663">
                      <w:marLeft w:val="0"/>
                      <w:marRight w:val="0"/>
                      <w:marTop w:val="0"/>
                      <w:marBottom w:val="0"/>
                      <w:divBdr>
                        <w:top w:val="none" w:sz="0" w:space="0" w:color="auto"/>
                        <w:left w:val="none" w:sz="0" w:space="0" w:color="auto"/>
                        <w:bottom w:val="none" w:sz="0" w:space="0" w:color="auto"/>
                        <w:right w:val="none" w:sz="0" w:space="0" w:color="auto"/>
                      </w:divBdr>
                    </w:div>
                  </w:divsChild>
                </w:div>
                <w:div w:id="143396246">
                  <w:marLeft w:val="0"/>
                  <w:marRight w:val="0"/>
                  <w:marTop w:val="0"/>
                  <w:marBottom w:val="0"/>
                  <w:divBdr>
                    <w:top w:val="none" w:sz="0" w:space="0" w:color="auto"/>
                    <w:left w:val="none" w:sz="0" w:space="0" w:color="auto"/>
                    <w:bottom w:val="none" w:sz="0" w:space="0" w:color="auto"/>
                    <w:right w:val="none" w:sz="0" w:space="0" w:color="auto"/>
                  </w:divBdr>
                  <w:divsChild>
                    <w:div w:id="717126234">
                      <w:marLeft w:val="0"/>
                      <w:marRight w:val="0"/>
                      <w:marTop w:val="0"/>
                      <w:marBottom w:val="0"/>
                      <w:divBdr>
                        <w:top w:val="none" w:sz="0" w:space="0" w:color="auto"/>
                        <w:left w:val="none" w:sz="0" w:space="0" w:color="auto"/>
                        <w:bottom w:val="none" w:sz="0" w:space="0" w:color="auto"/>
                        <w:right w:val="none" w:sz="0" w:space="0" w:color="auto"/>
                      </w:divBdr>
                    </w:div>
                  </w:divsChild>
                </w:div>
                <w:div w:id="942155683">
                  <w:marLeft w:val="0"/>
                  <w:marRight w:val="0"/>
                  <w:marTop w:val="0"/>
                  <w:marBottom w:val="0"/>
                  <w:divBdr>
                    <w:top w:val="none" w:sz="0" w:space="0" w:color="auto"/>
                    <w:left w:val="none" w:sz="0" w:space="0" w:color="auto"/>
                    <w:bottom w:val="none" w:sz="0" w:space="0" w:color="auto"/>
                    <w:right w:val="none" w:sz="0" w:space="0" w:color="auto"/>
                  </w:divBdr>
                  <w:divsChild>
                    <w:div w:id="1034619065">
                      <w:marLeft w:val="0"/>
                      <w:marRight w:val="0"/>
                      <w:marTop w:val="0"/>
                      <w:marBottom w:val="0"/>
                      <w:divBdr>
                        <w:top w:val="none" w:sz="0" w:space="0" w:color="auto"/>
                        <w:left w:val="none" w:sz="0" w:space="0" w:color="auto"/>
                        <w:bottom w:val="none" w:sz="0" w:space="0" w:color="auto"/>
                        <w:right w:val="none" w:sz="0" w:space="0" w:color="auto"/>
                      </w:divBdr>
                    </w:div>
                  </w:divsChild>
                </w:div>
                <w:div w:id="544676521">
                  <w:marLeft w:val="0"/>
                  <w:marRight w:val="0"/>
                  <w:marTop w:val="0"/>
                  <w:marBottom w:val="0"/>
                  <w:divBdr>
                    <w:top w:val="none" w:sz="0" w:space="0" w:color="auto"/>
                    <w:left w:val="none" w:sz="0" w:space="0" w:color="auto"/>
                    <w:bottom w:val="none" w:sz="0" w:space="0" w:color="auto"/>
                    <w:right w:val="none" w:sz="0" w:space="0" w:color="auto"/>
                  </w:divBdr>
                  <w:divsChild>
                    <w:div w:id="764155666">
                      <w:marLeft w:val="0"/>
                      <w:marRight w:val="0"/>
                      <w:marTop w:val="0"/>
                      <w:marBottom w:val="0"/>
                      <w:divBdr>
                        <w:top w:val="none" w:sz="0" w:space="0" w:color="auto"/>
                        <w:left w:val="none" w:sz="0" w:space="0" w:color="auto"/>
                        <w:bottom w:val="none" w:sz="0" w:space="0" w:color="auto"/>
                        <w:right w:val="none" w:sz="0" w:space="0" w:color="auto"/>
                      </w:divBdr>
                    </w:div>
                  </w:divsChild>
                </w:div>
                <w:div w:id="2010987050">
                  <w:marLeft w:val="0"/>
                  <w:marRight w:val="0"/>
                  <w:marTop w:val="0"/>
                  <w:marBottom w:val="0"/>
                  <w:divBdr>
                    <w:top w:val="none" w:sz="0" w:space="0" w:color="auto"/>
                    <w:left w:val="none" w:sz="0" w:space="0" w:color="auto"/>
                    <w:bottom w:val="none" w:sz="0" w:space="0" w:color="auto"/>
                    <w:right w:val="none" w:sz="0" w:space="0" w:color="auto"/>
                  </w:divBdr>
                  <w:divsChild>
                    <w:div w:id="1676689983">
                      <w:marLeft w:val="0"/>
                      <w:marRight w:val="0"/>
                      <w:marTop w:val="0"/>
                      <w:marBottom w:val="0"/>
                      <w:divBdr>
                        <w:top w:val="none" w:sz="0" w:space="0" w:color="auto"/>
                        <w:left w:val="none" w:sz="0" w:space="0" w:color="auto"/>
                        <w:bottom w:val="none" w:sz="0" w:space="0" w:color="auto"/>
                        <w:right w:val="none" w:sz="0" w:space="0" w:color="auto"/>
                      </w:divBdr>
                    </w:div>
                  </w:divsChild>
                </w:div>
                <w:div w:id="1151826159">
                  <w:marLeft w:val="0"/>
                  <w:marRight w:val="0"/>
                  <w:marTop w:val="0"/>
                  <w:marBottom w:val="0"/>
                  <w:divBdr>
                    <w:top w:val="none" w:sz="0" w:space="0" w:color="auto"/>
                    <w:left w:val="none" w:sz="0" w:space="0" w:color="auto"/>
                    <w:bottom w:val="none" w:sz="0" w:space="0" w:color="auto"/>
                    <w:right w:val="none" w:sz="0" w:space="0" w:color="auto"/>
                  </w:divBdr>
                  <w:divsChild>
                    <w:div w:id="1765757799">
                      <w:marLeft w:val="0"/>
                      <w:marRight w:val="0"/>
                      <w:marTop w:val="0"/>
                      <w:marBottom w:val="0"/>
                      <w:divBdr>
                        <w:top w:val="none" w:sz="0" w:space="0" w:color="auto"/>
                        <w:left w:val="none" w:sz="0" w:space="0" w:color="auto"/>
                        <w:bottom w:val="none" w:sz="0" w:space="0" w:color="auto"/>
                        <w:right w:val="none" w:sz="0" w:space="0" w:color="auto"/>
                      </w:divBdr>
                    </w:div>
                  </w:divsChild>
                </w:div>
                <w:div w:id="142890355">
                  <w:marLeft w:val="0"/>
                  <w:marRight w:val="0"/>
                  <w:marTop w:val="0"/>
                  <w:marBottom w:val="0"/>
                  <w:divBdr>
                    <w:top w:val="none" w:sz="0" w:space="0" w:color="auto"/>
                    <w:left w:val="none" w:sz="0" w:space="0" w:color="auto"/>
                    <w:bottom w:val="none" w:sz="0" w:space="0" w:color="auto"/>
                    <w:right w:val="none" w:sz="0" w:space="0" w:color="auto"/>
                  </w:divBdr>
                  <w:divsChild>
                    <w:div w:id="332414423">
                      <w:marLeft w:val="0"/>
                      <w:marRight w:val="0"/>
                      <w:marTop w:val="0"/>
                      <w:marBottom w:val="0"/>
                      <w:divBdr>
                        <w:top w:val="none" w:sz="0" w:space="0" w:color="auto"/>
                        <w:left w:val="none" w:sz="0" w:space="0" w:color="auto"/>
                        <w:bottom w:val="none" w:sz="0" w:space="0" w:color="auto"/>
                        <w:right w:val="none" w:sz="0" w:space="0" w:color="auto"/>
                      </w:divBdr>
                    </w:div>
                  </w:divsChild>
                </w:div>
                <w:div w:id="175702820">
                  <w:marLeft w:val="0"/>
                  <w:marRight w:val="0"/>
                  <w:marTop w:val="0"/>
                  <w:marBottom w:val="0"/>
                  <w:divBdr>
                    <w:top w:val="none" w:sz="0" w:space="0" w:color="auto"/>
                    <w:left w:val="none" w:sz="0" w:space="0" w:color="auto"/>
                    <w:bottom w:val="none" w:sz="0" w:space="0" w:color="auto"/>
                    <w:right w:val="none" w:sz="0" w:space="0" w:color="auto"/>
                  </w:divBdr>
                  <w:divsChild>
                    <w:div w:id="755632199">
                      <w:marLeft w:val="0"/>
                      <w:marRight w:val="0"/>
                      <w:marTop w:val="0"/>
                      <w:marBottom w:val="0"/>
                      <w:divBdr>
                        <w:top w:val="none" w:sz="0" w:space="0" w:color="auto"/>
                        <w:left w:val="none" w:sz="0" w:space="0" w:color="auto"/>
                        <w:bottom w:val="none" w:sz="0" w:space="0" w:color="auto"/>
                        <w:right w:val="none" w:sz="0" w:space="0" w:color="auto"/>
                      </w:divBdr>
                    </w:div>
                  </w:divsChild>
                </w:div>
                <w:div w:id="1663661754">
                  <w:marLeft w:val="0"/>
                  <w:marRight w:val="0"/>
                  <w:marTop w:val="0"/>
                  <w:marBottom w:val="0"/>
                  <w:divBdr>
                    <w:top w:val="none" w:sz="0" w:space="0" w:color="auto"/>
                    <w:left w:val="none" w:sz="0" w:space="0" w:color="auto"/>
                    <w:bottom w:val="none" w:sz="0" w:space="0" w:color="auto"/>
                    <w:right w:val="none" w:sz="0" w:space="0" w:color="auto"/>
                  </w:divBdr>
                  <w:divsChild>
                    <w:div w:id="398477903">
                      <w:marLeft w:val="0"/>
                      <w:marRight w:val="0"/>
                      <w:marTop w:val="0"/>
                      <w:marBottom w:val="0"/>
                      <w:divBdr>
                        <w:top w:val="none" w:sz="0" w:space="0" w:color="auto"/>
                        <w:left w:val="none" w:sz="0" w:space="0" w:color="auto"/>
                        <w:bottom w:val="none" w:sz="0" w:space="0" w:color="auto"/>
                        <w:right w:val="none" w:sz="0" w:space="0" w:color="auto"/>
                      </w:divBdr>
                    </w:div>
                  </w:divsChild>
                </w:div>
                <w:div w:id="1359501160">
                  <w:marLeft w:val="0"/>
                  <w:marRight w:val="0"/>
                  <w:marTop w:val="0"/>
                  <w:marBottom w:val="0"/>
                  <w:divBdr>
                    <w:top w:val="none" w:sz="0" w:space="0" w:color="auto"/>
                    <w:left w:val="none" w:sz="0" w:space="0" w:color="auto"/>
                    <w:bottom w:val="none" w:sz="0" w:space="0" w:color="auto"/>
                    <w:right w:val="none" w:sz="0" w:space="0" w:color="auto"/>
                  </w:divBdr>
                  <w:divsChild>
                    <w:div w:id="1449280412">
                      <w:marLeft w:val="0"/>
                      <w:marRight w:val="0"/>
                      <w:marTop w:val="0"/>
                      <w:marBottom w:val="0"/>
                      <w:divBdr>
                        <w:top w:val="none" w:sz="0" w:space="0" w:color="auto"/>
                        <w:left w:val="none" w:sz="0" w:space="0" w:color="auto"/>
                        <w:bottom w:val="none" w:sz="0" w:space="0" w:color="auto"/>
                        <w:right w:val="none" w:sz="0" w:space="0" w:color="auto"/>
                      </w:divBdr>
                    </w:div>
                  </w:divsChild>
                </w:div>
                <w:div w:id="838346540">
                  <w:marLeft w:val="0"/>
                  <w:marRight w:val="0"/>
                  <w:marTop w:val="0"/>
                  <w:marBottom w:val="0"/>
                  <w:divBdr>
                    <w:top w:val="none" w:sz="0" w:space="0" w:color="auto"/>
                    <w:left w:val="none" w:sz="0" w:space="0" w:color="auto"/>
                    <w:bottom w:val="none" w:sz="0" w:space="0" w:color="auto"/>
                    <w:right w:val="none" w:sz="0" w:space="0" w:color="auto"/>
                  </w:divBdr>
                  <w:divsChild>
                    <w:div w:id="1152479875">
                      <w:marLeft w:val="0"/>
                      <w:marRight w:val="0"/>
                      <w:marTop w:val="0"/>
                      <w:marBottom w:val="0"/>
                      <w:divBdr>
                        <w:top w:val="none" w:sz="0" w:space="0" w:color="auto"/>
                        <w:left w:val="none" w:sz="0" w:space="0" w:color="auto"/>
                        <w:bottom w:val="none" w:sz="0" w:space="0" w:color="auto"/>
                        <w:right w:val="none" w:sz="0" w:space="0" w:color="auto"/>
                      </w:divBdr>
                    </w:div>
                  </w:divsChild>
                </w:div>
                <w:div w:id="624852271">
                  <w:marLeft w:val="0"/>
                  <w:marRight w:val="0"/>
                  <w:marTop w:val="0"/>
                  <w:marBottom w:val="0"/>
                  <w:divBdr>
                    <w:top w:val="none" w:sz="0" w:space="0" w:color="auto"/>
                    <w:left w:val="none" w:sz="0" w:space="0" w:color="auto"/>
                    <w:bottom w:val="none" w:sz="0" w:space="0" w:color="auto"/>
                    <w:right w:val="none" w:sz="0" w:space="0" w:color="auto"/>
                  </w:divBdr>
                  <w:divsChild>
                    <w:div w:id="1517113934">
                      <w:marLeft w:val="0"/>
                      <w:marRight w:val="0"/>
                      <w:marTop w:val="0"/>
                      <w:marBottom w:val="0"/>
                      <w:divBdr>
                        <w:top w:val="none" w:sz="0" w:space="0" w:color="auto"/>
                        <w:left w:val="none" w:sz="0" w:space="0" w:color="auto"/>
                        <w:bottom w:val="none" w:sz="0" w:space="0" w:color="auto"/>
                        <w:right w:val="none" w:sz="0" w:space="0" w:color="auto"/>
                      </w:divBdr>
                    </w:div>
                  </w:divsChild>
                </w:div>
                <w:div w:id="379213888">
                  <w:marLeft w:val="0"/>
                  <w:marRight w:val="0"/>
                  <w:marTop w:val="0"/>
                  <w:marBottom w:val="0"/>
                  <w:divBdr>
                    <w:top w:val="none" w:sz="0" w:space="0" w:color="auto"/>
                    <w:left w:val="none" w:sz="0" w:space="0" w:color="auto"/>
                    <w:bottom w:val="none" w:sz="0" w:space="0" w:color="auto"/>
                    <w:right w:val="none" w:sz="0" w:space="0" w:color="auto"/>
                  </w:divBdr>
                  <w:divsChild>
                    <w:div w:id="855927769">
                      <w:marLeft w:val="0"/>
                      <w:marRight w:val="0"/>
                      <w:marTop w:val="0"/>
                      <w:marBottom w:val="0"/>
                      <w:divBdr>
                        <w:top w:val="none" w:sz="0" w:space="0" w:color="auto"/>
                        <w:left w:val="none" w:sz="0" w:space="0" w:color="auto"/>
                        <w:bottom w:val="none" w:sz="0" w:space="0" w:color="auto"/>
                        <w:right w:val="none" w:sz="0" w:space="0" w:color="auto"/>
                      </w:divBdr>
                    </w:div>
                  </w:divsChild>
                </w:div>
                <w:div w:id="112019064">
                  <w:marLeft w:val="0"/>
                  <w:marRight w:val="0"/>
                  <w:marTop w:val="0"/>
                  <w:marBottom w:val="0"/>
                  <w:divBdr>
                    <w:top w:val="none" w:sz="0" w:space="0" w:color="auto"/>
                    <w:left w:val="none" w:sz="0" w:space="0" w:color="auto"/>
                    <w:bottom w:val="none" w:sz="0" w:space="0" w:color="auto"/>
                    <w:right w:val="none" w:sz="0" w:space="0" w:color="auto"/>
                  </w:divBdr>
                  <w:divsChild>
                    <w:div w:id="1062868570">
                      <w:marLeft w:val="0"/>
                      <w:marRight w:val="0"/>
                      <w:marTop w:val="0"/>
                      <w:marBottom w:val="0"/>
                      <w:divBdr>
                        <w:top w:val="none" w:sz="0" w:space="0" w:color="auto"/>
                        <w:left w:val="none" w:sz="0" w:space="0" w:color="auto"/>
                        <w:bottom w:val="none" w:sz="0" w:space="0" w:color="auto"/>
                        <w:right w:val="none" w:sz="0" w:space="0" w:color="auto"/>
                      </w:divBdr>
                    </w:div>
                  </w:divsChild>
                </w:div>
                <w:div w:id="2074935371">
                  <w:marLeft w:val="0"/>
                  <w:marRight w:val="0"/>
                  <w:marTop w:val="0"/>
                  <w:marBottom w:val="0"/>
                  <w:divBdr>
                    <w:top w:val="none" w:sz="0" w:space="0" w:color="auto"/>
                    <w:left w:val="none" w:sz="0" w:space="0" w:color="auto"/>
                    <w:bottom w:val="none" w:sz="0" w:space="0" w:color="auto"/>
                    <w:right w:val="none" w:sz="0" w:space="0" w:color="auto"/>
                  </w:divBdr>
                  <w:divsChild>
                    <w:div w:id="163085067">
                      <w:marLeft w:val="0"/>
                      <w:marRight w:val="0"/>
                      <w:marTop w:val="0"/>
                      <w:marBottom w:val="0"/>
                      <w:divBdr>
                        <w:top w:val="none" w:sz="0" w:space="0" w:color="auto"/>
                        <w:left w:val="none" w:sz="0" w:space="0" w:color="auto"/>
                        <w:bottom w:val="none" w:sz="0" w:space="0" w:color="auto"/>
                        <w:right w:val="none" w:sz="0" w:space="0" w:color="auto"/>
                      </w:divBdr>
                    </w:div>
                  </w:divsChild>
                </w:div>
                <w:div w:id="561185398">
                  <w:marLeft w:val="0"/>
                  <w:marRight w:val="0"/>
                  <w:marTop w:val="0"/>
                  <w:marBottom w:val="0"/>
                  <w:divBdr>
                    <w:top w:val="none" w:sz="0" w:space="0" w:color="auto"/>
                    <w:left w:val="none" w:sz="0" w:space="0" w:color="auto"/>
                    <w:bottom w:val="none" w:sz="0" w:space="0" w:color="auto"/>
                    <w:right w:val="none" w:sz="0" w:space="0" w:color="auto"/>
                  </w:divBdr>
                  <w:divsChild>
                    <w:div w:id="141551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744696">
          <w:marLeft w:val="0"/>
          <w:marRight w:val="0"/>
          <w:marTop w:val="0"/>
          <w:marBottom w:val="0"/>
          <w:divBdr>
            <w:top w:val="none" w:sz="0" w:space="0" w:color="auto"/>
            <w:left w:val="none" w:sz="0" w:space="0" w:color="auto"/>
            <w:bottom w:val="none" w:sz="0" w:space="0" w:color="auto"/>
            <w:right w:val="none" w:sz="0" w:space="0" w:color="auto"/>
          </w:divBdr>
        </w:div>
        <w:div w:id="506943936">
          <w:marLeft w:val="0"/>
          <w:marRight w:val="0"/>
          <w:marTop w:val="0"/>
          <w:marBottom w:val="0"/>
          <w:divBdr>
            <w:top w:val="none" w:sz="0" w:space="0" w:color="auto"/>
            <w:left w:val="none" w:sz="0" w:space="0" w:color="auto"/>
            <w:bottom w:val="none" w:sz="0" w:space="0" w:color="auto"/>
            <w:right w:val="none" w:sz="0" w:space="0" w:color="auto"/>
          </w:divBdr>
        </w:div>
        <w:div w:id="863443504">
          <w:marLeft w:val="0"/>
          <w:marRight w:val="0"/>
          <w:marTop w:val="0"/>
          <w:marBottom w:val="0"/>
          <w:divBdr>
            <w:top w:val="none" w:sz="0" w:space="0" w:color="auto"/>
            <w:left w:val="none" w:sz="0" w:space="0" w:color="auto"/>
            <w:bottom w:val="none" w:sz="0" w:space="0" w:color="auto"/>
            <w:right w:val="none" w:sz="0" w:space="0" w:color="auto"/>
          </w:divBdr>
        </w:div>
        <w:div w:id="889272123">
          <w:marLeft w:val="0"/>
          <w:marRight w:val="0"/>
          <w:marTop w:val="0"/>
          <w:marBottom w:val="0"/>
          <w:divBdr>
            <w:top w:val="none" w:sz="0" w:space="0" w:color="auto"/>
            <w:left w:val="none" w:sz="0" w:space="0" w:color="auto"/>
            <w:bottom w:val="none" w:sz="0" w:space="0" w:color="auto"/>
            <w:right w:val="none" w:sz="0" w:space="0" w:color="auto"/>
          </w:divBdr>
          <w:divsChild>
            <w:div w:id="229853157">
              <w:marLeft w:val="-75"/>
              <w:marRight w:val="0"/>
              <w:marTop w:val="30"/>
              <w:marBottom w:val="30"/>
              <w:divBdr>
                <w:top w:val="none" w:sz="0" w:space="0" w:color="auto"/>
                <w:left w:val="none" w:sz="0" w:space="0" w:color="auto"/>
                <w:bottom w:val="none" w:sz="0" w:space="0" w:color="auto"/>
                <w:right w:val="none" w:sz="0" w:space="0" w:color="auto"/>
              </w:divBdr>
              <w:divsChild>
                <w:div w:id="1427533847">
                  <w:marLeft w:val="0"/>
                  <w:marRight w:val="0"/>
                  <w:marTop w:val="0"/>
                  <w:marBottom w:val="0"/>
                  <w:divBdr>
                    <w:top w:val="none" w:sz="0" w:space="0" w:color="auto"/>
                    <w:left w:val="none" w:sz="0" w:space="0" w:color="auto"/>
                    <w:bottom w:val="none" w:sz="0" w:space="0" w:color="auto"/>
                    <w:right w:val="none" w:sz="0" w:space="0" w:color="auto"/>
                  </w:divBdr>
                  <w:divsChild>
                    <w:div w:id="927737701">
                      <w:marLeft w:val="0"/>
                      <w:marRight w:val="0"/>
                      <w:marTop w:val="0"/>
                      <w:marBottom w:val="0"/>
                      <w:divBdr>
                        <w:top w:val="none" w:sz="0" w:space="0" w:color="auto"/>
                        <w:left w:val="none" w:sz="0" w:space="0" w:color="auto"/>
                        <w:bottom w:val="none" w:sz="0" w:space="0" w:color="auto"/>
                        <w:right w:val="none" w:sz="0" w:space="0" w:color="auto"/>
                      </w:divBdr>
                    </w:div>
                  </w:divsChild>
                </w:div>
                <w:div w:id="1685476965">
                  <w:marLeft w:val="0"/>
                  <w:marRight w:val="0"/>
                  <w:marTop w:val="0"/>
                  <w:marBottom w:val="0"/>
                  <w:divBdr>
                    <w:top w:val="none" w:sz="0" w:space="0" w:color="auto"/>
                    <w:left w:val="none" w:sz="0" w:space="0" w:color="auto"/>
                    <w:bottom w:val="none" w:sz="0" w:space="0" w:color="auto"/>
                    <w:right w:val="none" w:sz="0" w:space="0" w:color="auto"/>
                  </w:divBdr>
                  <w:divsChild>
                    <w:div w:id="1123228299">
                      <w:marLeft w:val="0"/>
                      <w:marRight w:val="0"/>
                      <w:marTop w:val="0"/>
                      <w:marBottom w:val="0"/>
                      <w:divBdr>
                        <w:top w:val="none" w:sz="0" w:space="0" w:color="auto"/>
                        <w:left w:val="none" w:sz="0" w:space="0" w:color="auto"/>
                        <w:bottom w:val="none" w:sz="0" w:space="0" w:color="auto"/>
                        <w:right w:val="none" w:sz="0" w:space="0" w:color="auto"/>
                      </w:divBdr>
                    </w:div>
                  </w:divsChild>
                </w:div>
                <w:div w:id="915937474">
                  <w:marLeft w:val="0"/>
                  <w:marRight w:val="0"/>
                  <w:marTop w:val="0"/>
                  <w:marBottom w:val="0"/>
                  <w:divBdr>
                    <w:top w:val="none" w:sz="0" w:space="0" w:color="auto"/>
                    <w:left w:val="none" w:sz="0" w:space="0" w:color="auto"/>
                    <w:bottom w:val="none" w:sz="0" w:space="0" w:color="auto"/>
                    <w:right w:val="none" w:sz="0" w:space="0" w:color="auto"/>
                  </w:divBdr>
                  <w:divsChild>
                    <w:div w:id="2143189482">
                      <w:marLeft w:val="0"/>
                      <w:marRight w:val="0"/>
                      <w:marTop w:val="0"/>
                      <w:marBottom w:val="0"/>
                      <w:divBdr>
                        <w:top w:val="none" w:sz="0" w:space="0" w:color="auto"/>
                        <w:left w:val="none" w:sz="0" w:space="0" w:color="auto"/>
                        <w:bottom w:val="none" w:sz="0" w:space="0" w:color="auto"/>
                        <w:right w:val="none" w:sz="0" w:space="0" w:color="auto"/>
                      </w:divBdr>
                    </w:div>
                  </w:divsChild>
                </w:div>
                <w:div w:id="568227424">
                  <w:marLeft w:val="0"/>
                  <w:marRight w:val="0"/>
                  <w:marTop w:val="0"/>
                  <w:marBottom w:val="0"/>
                  <w:divBdr>
                    <w:top w:val="none" w:sz="0" w:space="0" w:color="auto"/>
                    <w:left w:val="none" w:sz="0" w:space="0" w:color="auto"/>
                    <w:bottom w:val="none" w:sz="0" w:space="0" w:color="auto"/>
                    <w:right w:val="none" w:sz="0" w:space="0" w:color="auto"/>
                  </w:divBdr>
                  <w:divsChild>
                    <w:div w:id="1767118567">
                      <w:marLeft w:val="0"/>
                      <w:marRight w:val="0"/>
                      <w:marTop w:val="0"/>
                      <w:marBottom w:val="0"/>
                      <w:divBdr>
                        <w:top w:val="none" w:sz="0" w:space="0" w:color="auto"/>
                        <w:left w:val="none" w:sz="0" w:space="0" w:color="auto"/>
                        <w:bottom w:val="none" w:sz="0" w:space="0" w:color="auto"/>
                        <w:right w:val="none" w:sz="0" w:space="0" w:color="auto"/>
                      </w:divBdr>
                    </w:div>
                  </w:divsChild>
                </w:div>
                <w:div w:id="479345454">
                  <w:marLeft w:val="0"/>
                  <w:marRight w:val="0"/>
                  <w:marTop w:val="0"/>
                  <w:marBottom w:val="0"/>
                  <w:divBdr>
                    <w:top w:val="none" w:sz="0" w:space="0" w:color="auto"/>
                    <w:left w:val="none" w:sz="0" w:space="0" w:color="auto"/>
                    <w:bottom w:val="none" w:sz="0" w:space="0" w:color="auto"/>
                    <w:right w:val="none" w:sz="0" w:space="0" w:color="auto"/>
                  </w:divBdr>
                  <w:divsChild>
                    <w:div w:id="1644774118">
                      <w:marLeft w:val="0"/>
                      <w:marRight w:val="0"/>
                      <w:marTop w:val="0"/>
                      <w:marBottom w:val="0"/>
                      <w:divBdr>
                        <w:top w:val="none" w:sz="0" w:space="0" w:color="auto"/>
                        <w:left w:val="none" w:sz="0" w:space="0" w:color="auto"/>
                        <w:bottom w:val="none" w:sz="0" w:space="0" w:color="auto"/>
                        <w:right w:val="none" w:sz="0" w:space="0" w:color="auto"/>
                      </w:divBdr>
                    </w:div>
                  </w:divsChild>
                </w:div>
                <w:div w:id="1538734612">
                  <w:marLeft w:val="0"/>
                  <w:marRight w:val="0"/>
                  <w:marTop w:val="0"/>
                  <w:marBottom w:val="0"/>
                  <w:divBdr>
                    <w:top w:val="none" w:sz="0" w:space="0" w:color="auto"/>
                    <w:left w:val="none" w:sz="0" w:space="0" w:color="auto"/>
                    <w:bottom w:val="none" w:sz="0" w:space="0" w:color="auto"/>
                    <w:right w:val="none" w:sz="0" w:space="0" w:color="auto"/>
                  </w:divBdr>
                  <w:divsChild>
                    <w:div w:id="1688408364">
                      <w:marLeft w:val="0"/>
                      <w:marRight w:val="0"/>
                      <w:marTop w:val="0"/>
                      <w:marBottom w:val="0"/>
                      <w:divBdr>
                        <w:top w:val="none" w:sz="0" w:space="0" w:color="auto"/>
                        <w:left w:val="none" w:sz="0" w:space="0" w:color="auto"/>
                        <w:bottom w:val="none" w:sz="0" w:space="0" w:color="auto"/>
                        <w:right w:val="none" w:sz="0" w:space="0" w:color="auto"/>
                      </w:divBdr>
                    </w:div>
                  </w:divsChild>
                </w:div>
                <w:div w:id="1568681781">
                  <w:marLeft w:val="0"/>
                  <w:marRight w:val="0"/>
                  <w:marTop w:val="0"/>
                  <w:marBottom w:val="0"/>
                  <w:divBdr>
                    <w:top w:val="none" w:sz="0" w:space="0" w:color="auto"/>
                    <w:left w:val="none" w:sz="0" w:space="0" w:color="auto"/>
                    <w:bottom w:val="none" w:sz="0" w:space="0" w:color="auto"/>
                    <w:right w:val="none" w:sz="0" w:space="0" w:color="auto"/>
                  </w:divBdr>
                  <w:divsChild>
                    <w:div w:id="479270259">
                      <w:marLeft w:val="0"/>
                      <w:marRight w:val="0"/>
                      <w:marTop w:val="0"/>
                      <w:marBottom w:val="0"/>
                      <w:divBdr>
                        <w:top w:val="none" w:sz="0" w:space="0" w:color="auto"/>
                        <w:left w:val="none" w:sz="0" w:space="0" w:color="auto"/>
                        <w:bottom w:val="none" w:sz="0" w:space="0" w:color="auto"/>
                        <w:right w:val="none" w:sz="0" w:space="0" w:color="auto"/>
                      </w:divBdr>
                    </w:div>
                  </w:divsChild>
                </w:div>
                <w:div w:id="602106773">
                  <w:marLeft w:val="0"/>
                  <w:marRight w:val="0"/>
                  <w:marTop w:val="0"/>
                  <w:marBottom w:val="0"/>
                  <w:divBdr>
                    <w:top w:val="none" w:sz="0" w:space="0" w:color="auto"/>
                    <w:left w:val="none" w:sz="0" w:space="0" w:color="auto"/>
                    <w:bottom w:val="none" w:sz="0" w:space="0" w:color="auto"/>
                    <w:right w:val="none" w:sz="0" w:space="0" w:color="auto"/>
                  </w:divBdr>
                  <w:divsChild>
                    <w:div w:id="304507922">
                      <w:marLeft w:val="0"/>
                      <w:marRight w:val="0"/>
                      <w:marTop w:val="0"/>
                      <w:marBottom w:val="0"/>
                      <w:divBdr>
                        <w:top w:val="none" w:sz="0" w:space="0" w:color="auto"/>
                        <w:left w:val="none" w:sz="0" w:space="0" w:color="auto"/>
                        <w:bottom w:val="none" w:sz="0" w:space="0" w:color="auto"/>
                        <w:right w:val="none" w:sz="0" w:space="0" w:color="auto"/>
                      </w:divBdr>
                    </w:div>
                  </w:divsChild>
                </w:div>
                <w:div w:id="735976550">
                  <w:marLeft w:val="0"/>
                  <w:marRight w:val="0"/>
                  <w:marTop w:val="0"/>
                  <w:marBottom w:val="0"/>
                  <w:divBdr>
                    <w:top w:val="none" w:sz="0" w:space="0" w:color="auto"/>
                    <w:left w:val="none" w:sz="0" w:space="0" w:color="auto"/>
                    <w:bottom w:val="none" w:sz="0" w:space="0" w:color="auto"/>
                    <w:right w:val="none" w:sz="0" w:space="0" w:color="auto"/>
                  </w:divBdr>
                  <w:divsChild>
                    <w:div w:id="1240943235">
                      <w:marLeft w:val="0"/>
                      <w:marRight w:val="0"/>
                      <w:marTop w:val="0"/>
                      <w:marBottom w:val="0"/>
                      <w:divBdr>
                        <w:top w:val="none" w:sz="0" w:space="0" w:color="auto"/>
                        <w:left w:val="none" w:sz="0" w:space="0" w:color="auto"/>
                        <w:bottom w:val="none" w:sz="0" w:space="0" w:color="auto"/>
                        <w:right w:val="none" w:sz="0" w:space="0" w:color="auto"/>
                      </w:divBdr>
                    </w:div>
                  </w:divsChild>
                </w:div>
                <w:div w:id="2095936568">
                  <w:marLeft w:val="0"/>
                  <w:marRight w:val="0"/>
                  <w:marTop w:val="0"/>
                  <w:marBottom w:val="0"/>
                  <w:divBdr>
                    <w:top w:val="none" w:sz="0" w:space="0" w:color="auto"/>
                    <w:left w:val="none" w:sz="0" w:space="0" w:color="auto"/>
                    <w:bottom w:val="none" w:sz="0" w:space="0" w:color="auto"/>
                    <w:right w:val="none" w:sz="0" w:space="0" w:color="auto"/>
                  </w:divBdr>
                  <w:divsChild>
                    <w:div w:id="65299303">
                      <w:marLeft w:val="0"/>
                      <w:marRight w:val="0"/>
                      <w:marTop w:val="0"/>
                      <w:marBottom w:val="0"/>
                      <w:divBdr>
                        <w:top w:val="none" w:sz="0" w:space="0" w:color="auto"/>
                        <w:left w:val="none" w:sz="0" w:space="0" w:color="auto"/>
                        <w:bottom w:val="none" w:sz="0" w:space="0" w:color="auto"/>
                        <w:right w:val="none" w:sz="0" w:space="0" w:color="auto"/>
                      </w:divBdr>
                    </w:div>
                  </w:divsChild>
                </w:div>
                <w:div w:id="2011565723">
                  <w:marLeft w:val="0"/>
                  <w:marRight w:val="0"/>
                  <w:marTop w:val="0"/>
                  <w:marBottom w:val="0"/>
                  <w:divBdr>
                    <w:top w:val="none" w:sz="0" w:space="0" w:color="auto"/>
                    <w:left w:val="none" w:sz="0" w:space="0" w:color="auto"/>
                    <w:bottom w:val="none" w:sz="0" w:space="0" w:color="auto"/>
                    <w:right w:val="none" w:sz="0" w:space="0" w:color="auto"/>
                  </w:divBdr>
                  <w:divsChild>
                    <w:div w:id="1097600851">
                      <w:marLeft w:val="0"/>
                      <w:marRight w:val="0"/>
                      <w:marTop w:val="0"/>
                      <w:marBottom w:val="0"/>
                      <w:divBdr>
                        <w:top w:val="none" w:sz="0" w:space="0" w:color="auto"/>
                        <w:left w:val="none" w:sz="0" w:space="0" w:color="auto"/>
                        <w:bottom w:val="none" w:sz="0" w:space="0" w:color="auto"/>
                        <w:right w:val="none" w:sz="0" w:space="0" w:color="auto"/>
                      </w:divBdr>
                    </w:div>
                  </w:divsChild>
                </w:div>
                <w:div w:id="327056100">
                  <w:marLeft w:val="0"/>
                  <w:marRight w:val="0"/>
                  <w:marTop w:val="0"/>
                  <w:marBottom w:val="0"/>
                  <w:divBdr>
                    <w:top w:val="none" w:sz="0" w:space="0" w:color="auto"/>
                    <w:left w:val="none" w:sz="0" w:space="0" w:color="auto"/>
                    <w:bottom w:val="none" w:sz="0" w:space="0" w:color="auto"/>
                    <w:right w:val="none" w:sz="0" w:space="0" w:color="auto"/>
                  </w:divBdr>
                  <w:divsChild>
                    <w:div w:id="1363480090">
                      <w:marLeft w:val="0"/>
                      <w:marRight w:val="0"/>
                      <w:marTop w:val="0"/>
                      <w:marBottom w:val="0"/>
                      <w:divBdr>
                        <w:top w:val="none" w:sz="0" w:space="0" w:color="auto"/>
                        <w:left w:val="none" w:sz="0" w:space="0" w:color="auto"/>
                        <w:bottom w:val="none" w:sz="0" w:space="0" w:color="auto"/>
                        <w:right w:val="none" w:sz="0" w:space="0" w:color="auto"/>
                      </w:divBdr>
                    </w:div>
                  </w:divsChild>
                </w:div>
                <w:div w:id="584919793">
                  <w:marLeft w:val="0"/>
                  <w:marRight w:val="0"/>
                  <w:marTop w:val="0"/>
                  <w:marBottom w:val="0"/>
                  <w:divBdr>
                    <w:top w:val="none" w:sz="0" w:space="0" w:color="auto"/>
                    <w:left w:val="none" w:sz="0" w:space="0" w:color="auto"/>
                    <w:bottom w:val="none" w:sz="0" w:space="0" w:color="auto"/>
                    <w:right w:val="none" w:sz="0" w:space="0" w:color="auto"/>
                  </w:divBdr>
                  <w:divsChild>
                    <w:div w:id="474949819">
                      <w:marLeft w:val="0"/>
                      <w:marRight w:val="0"/>
                      <w:marTop w:val="0"/>
                      <w:marBottom w:val="0"/>
                      <w:divBdr>
                        <w:top w:val="none" w:sz="0" w:space="0" w:color="auto"/>
                        <w:left w:val="none" w:sz="0" w:space="0" w:color="auto"/>
                        <w:bottom w:val="none" w:sz="0" w:space="0" w:color="auto"/>
                        <w:right w:val="none" w:sz="0" w:space="0" w:color="auto"/>
                      </w:divBdr>
                    </w:div>
                  </w:divsChild>
                </w:div>
                <w:div w:id="1289237345">
                  <w:marLeft w:val="0"/>
                  <w:marRight w:val="0"/>
                  <w:marTop w:val="0"/>
                  <w:marBottom w:val="0"/>
                  <w:divBdr>
                    <w:top w:val="none" w:sz="0" w:space="0" w:color="auto"/>
                    <w:left w:val="none" w:sz="0" w:space="0" w:color="auto"/>
                    <w:bottom w:val="none" w:sz="0" w:space="0" w:color="auto"/>
                    <w:right w:val="none" w:sz="0" w:space="0" w:color="auto"/>
                  </w:divBdr>
                  <w:divsChild>
                    <w:div w:id="109277160">
                      <w:marLeft w:val="0"/>
                      <w:marRight w:val="0"/>
                      <w:marTop w:val="0"/>
                      <w:marBottom w:val="0"/>
                      <w:divBdr>
                        <w:top w:val="none" w:sz="0" w:space="0" w:color="auto"/>
                        <w:left w:val="none" w:sz="0" w:space="0" w:color="auto"/>
                        <w:bottom w:val="none" w:sz="0" w:space="0" w:color="auto"/>
                        <w:right w:val="none" w:sz="0" w:space="0" w:color="auto"/>
                      </w:divBdr>
                    </w:div>
                  </w:divsChild>
                </w:div>
                <w:div w:id="202518515">
                  <w:marLeft w:val="0"/>
                  <w:marRight w:val="0"/>
                  <w:marTop w:val="0"/>
                  <w:marBottom w:val="0"/>
                  <w:divBdr>
                    <w:top w:val="none" w:sz="0" w:space="0" w:color="auto"/>
                    <w:left w:val="none" w:sz="0" w:space="0" w:color="auto"/>
                    <w:bottom w:val="none" w:sz="0" w:space="0" w:color="auto"/>
                    <w:right w:val="none" w:sz="0" w:space="0" w:color="auto"/>
                  </w:divBdr>
                  <w:divsChild>
                    <w:div w:id="446236743">
                      <w:marLeft w:val="0"/>
                      <w:marRight w:val="0"/>
                      <w:marTop w:val="0"/>
                      <w:marBottom w:val="0"/>
                      <w:divBdr>
                        <w:top w:val="none" w:sz="0" w:space="0" w:color="auto"/>
                        <w:left w:val="none" w:sz="0" w:space="0" w:color="auto"/>
                        <w:bottom w:val="none" w:sz="0" w:space="0" w:color="auto"/>
                        <w:right w:val="none" w:sz="0" w:space="0" w:color="auto"/>
                      </w:divBdr>
                    </w:div>
                  </w:divsChild>
                </w:div>
                <w:div w:id="367417115">
                  <w:marLeft w:val="0"/>
                  <w:marRight w:val="0"/>
                  <w:marTop w:val="0"/>
                  <w:marBottom w:val="0"/>
                  <w:divBdr>
                    <w:top w:val="none" w:sz="0" w:space="0" w:color="auto"/>
                    <w:left w:val="none" w:sz="0" w:space="0" w:color="auto"/>
                    <w:bottom w:val="none" w:sz="0" w:space="0" w:color="auto"/>
                    <w:right w:val="none" w:sz="0" w:space="0" w:color="auto"/>
                  </w:divBdr>
                  <w:divsChild>
                    <w:div w:id="51992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836717">
          <w:marLeft w:val="0"/>
          <w:marRight w:val="0"/>
          <w:marTop w:val="0"/>
          <w:marBottom w:val="0"/>
          <w:divBdr>
            <w:top w:val="none" w:sz="0" w:space="0" w:color="auto"/>
            <w:left w:val="none" w:sz="0" w:space="0" w:color="auto"/>
            <w:bottom w:val="none" w:sz="0" w:space="0" w:color="auto"/>
            <w:right w:val="none" w:sz="0" w:space="0" w:color="auto"/>
          </w:divBdr>
        </w:div>
        <w:div w:id="1351030421">
          <w:marLeft w:val="0"/>
          <w:marRight w:val="0"/>
          <w:marTop w:val="0"/>
          <w:marBottom w:val="0"/>
          <w:divBdr>
            <w:top w:val="none" w:sz="0" w:space="0" w:color="auto"/>
            <w:left w:val="none" w:sz="0" w:space="0" w:color="auto"/>
            <w:bottom w:val="none" w:sz="0" w:space="0" w:color="auto"/>
            <w:right w:val="none" w:sz="0" w:space="0" w:color="auto"/>
          </w:divBdr>
        </w:div>
      </w:divsChild>
    </w:div>
    <w:div w:id="1615093339">
      <w:bodyDiv w:val="1"/>
      <w:marLeft w:val="0"/>
      <w:marRight w:val="0"/>
      <w:marTop w:val="0"/>
      <w:marBottom w:val="0"/>
      <w:divBdr>
        <w:top w:val="none" w:sz="0" w:space="0" w:color="auto"/>
        <w:left w:val="none" w:sz="0" w:space="0" w:color="auto"/>
        <w:bottom w:val="none" w:sz="0" w:space="0" w:color="auto"/>
        <w:right w:val="none" w:sz="0" w:space="0" w:color="auto"/>
      </w:divBdr>
      <w:divsChild>
        <w:div w:id="268389791">
          <w:marLeft w:val="0"/>
          <w:marRight w:val="0"/>
          <w:marTop w:val="0"/>
          <w:marBottom w:val="0"/>
          <w:divBdr>
            <w:top w:val="none" w:sz="0" w:space="0" w:color="auto"/>
            <w:left w:val="none" w:sz="0" w:space="0" w:color="auto"/>
            <w:bottom w:val="none" w:sz="0" w:space="0" w:color="auto"/>
            <w:right w:val="none" w:sz="0" w:space="0" w:color="auto"/>
          </w:divBdr>
        </w:div>
        <w:div w:id="1686328604">
          <w:marLeft w:val="0"/>
          <w:marRight w:val="0"/>
          <w:marTop w:val="0"/>
          <w:marBottom w:val="0"/>
          <w:divBdr>
            <w:top w:val="none" w:sz="0" w:space="0" w:color="auto"/>
            <w:left w:val="none" w:sz="0" w:space="0" w:color="auto"/>
            <w:bottom w:val="none" w:sz="0" w:space="0" w:color="auto"/>
            <w:right w:val="none" w:sz="0" w:space="0" w:color="auto"/>
          </w:divBdr>
        </w:div>
        <w:div w:id="2036035608">
          <w:marLeft w:val="0"/>
          <w:marRight w:val="0"/>
          <w:marTop w:val="0"/>
          <w:marBottom w:val="0"/>
          <w:divBdr>
            <w:top w:val="none" w:sz="0" w:space="0" w:color="auto"/>
            <w:left w:val="none" w:sz="0" w:space="0" w:color="auto"/>
            <w:bottom w:val="none" w:sz="0" w:space="0" w:color="auto"/>
            <w:right w:val="none" w:sz="0" w:space="0" w:color="auto"/>
          </w:divBdr>
        </w:div>
        <w:div w:id="253708270">
          <w:marLeft w:val="0"/>
          <w:marRight w:val="0"/>
          <w:marTop w:val="0"/>
          <w:marBottom w:val="0"/>
          <w:divBdr>
            <w:top w:val="none" w:sz="0" w:space="0" w:color="auto"/>
            <w:left w:val="none" w:sz="0" w:space="0" w:color="auto"/>
            <w:bottom w:val="none" w:sz="0" w:space="0" w:color="auto"/>
            <w:right w:val="none" w:sz="0" w:space="0" w:color="auto"/>
          </w:divBdr>
        </w:div>
        <w:div w:id="217059401">
          <w:marLeft w:val="0"/>
          <w:marRight w:val="0"/>
          <w:marTop w:val="0"/>
          <w:marBottom w:val="0"/>
          <w:divBdr>
            <w:top w:val="none" w:sz="0" w:space="0" w:color="auto"/>
            <w:left w:val="none" w:sz="0" w:space="0" w:color="auto"/>
            <w:bottom w:val="none" w:sz="0" w:space="0" w:color="auto"/>
            <w:right w:val="none" w:sz="0" w:space="0" w:color="auto"/>
          </w:divBdr>
        </w:div>
        <w:div w:id="1155146616">
          <w:marLeft w:val="0"/>
          <w:marRight w:val="0"/>
          <w:marTop w:val="0"/>
          <w:marBottom w:val="0"/>
          <w:divBdr>
            <w:top w:val="none" w:sz="0" w:space="0" w:color="auto"/>
            <w:left w:val="none" w:sz="0" w:space="0" w:color="auto"/>
            <w:bottom w:val="none" w:sz="0" w:space="0" w:color="auto"/>
            <w:right w:val="none" w:sz="0" w:space="0" w:color="auto"/>
          </w:divBdr>
        </w:div>
        <w:div w:id="1338145759">
          <w:marLeft w:val="0"/>
          <w:marRight w:val="0"/>
          <w:marTop w:val="0"/>
          <w:marBottom w:val="0"/>
          <w:divBdr>
            <w:top w:val="none" w:sz="0" w:space="0" w:color="auto"/>
            <w:left w:val="none" w:sz="0" w:space="0" w:color="auto"/>
            <w:bottom w:val="none" w:sz="0" w:space="0" w:color="auto"/>
            <w:right w:val="none" w:sz="0" w:space="0" w:color="auto"/>
          </w:divBdr>
        </w:div>
        <w:div w:id="1124546764">
          <w:marLeft w:val="0"/>
          <w:marRight w:val="0"/>
          <w:marTop w:val="0"/>
          <w:marBottom w:val="0"/>
          <w:divBdr>
            <w:top w:val="none" w:sz="0" w:space="0" w:color="auto"/>
            <w:left w:val="none" w:sz="0" w:space="0" w:color="auto"/>
            <w:bottom w:val="none" w:sz="0" w:space="0" w:color="auto"/>
            <w:right w:val="none" w:sz="0" w:space="0" w:color="auto"/>
          </w:divBdr>
        </w:div>
        <w:div w:id="854222343">
          <w:marLeft w:val="0"/>
          <w:marRight w:val="0"/>
          <w:marTop w:val="0"/>
          <w:marBottom w:val="0"/>
          <w:divBdr>
            <w:top w:val="none" w:sz="0" w:space="0" w:color="auto"/>
            <w:left w:val="none" w:sz="0" w:space="0" w:color="auto"/>
            <w:bottom w:val="none" w:sz="0" w:space="0" w:color="auto"/>
            <w:right w:val="none" w:sz="0" w:space="0" w:color="auto"/>
          </w:divBdr>
        </w:div>
        <w:div w:id="270015275">
          <w:marLeft w:val="0"/>
          <w:marRight w:val="0"/>
          <w:marTop w:val="0"/>
          <w:marBottom w:val="0"/>
          <w:divBdr>
            <w:top w:val="none" w:sz="0" w:space="0" w:color="auto"/>
            <w:left w:val="none" w:sz="0" w:space="0" w:color="auto"/>
            <w:bottom w:val="none" w:sz="0" w:space="0" w:color="auto"/>
            <w:right w:val="none" w:sz="0" w:space="0" w:color="auto"/>
          </w:divBdr>
        </w:div>
      </w:divsChild>
    </w:div>
    <w:div w:id="1767263601">
      <w:bodyDiv w:val="1"/>
      <w:marLeft w:val="0"/>
      <w:marRight w:val="0"/>
      <w:marTop w:val="0"/>
      <w:marBottom w:val="0"/>
      <w:divBdr>
        <w:top w:val="none" w:sz="0" w:space="0" w:color="auto"/>
        <w:left w:val="none" w:sz="0" w:space="0" w:color="auto"/>
        <w:bottom w:val="none" w:sz="0" w:space="0" w:color="auto"/>
        <w:right w:val="none" w:sz="0" w:space="0" w:color="auto"/>
      </w:divBdr>
    </w:div>
    <w:div w:id="1957253675">
      <w:bodyDiv w:val="1"/>
      <w:marLeft w:val="0"/>
      <w:marRight w:val="0"/>
      <w:marTop w:val="0"/>
      <w:marBottom w:val="0"/>
      <w:divBdr>
        <w:top w:val="none" w:sz="0" w:space="0" w:color="auto"/>
        <w:left w:val="none" w:sz="0" w:space="0" w:color="auto"/>
        <w:bottom w:val="none" w:sz="0" w:space="0" w:color="auto"/>
        <w:right w:val="none" w:sz="0" w:space="0" w:color="auto"/>
      </w:divBdr>
    </w:div>
    <w:div w:id="1972244109">
      <w:bodyDiv w:val="1"/>
      <w:marLeft w:val="0"/>
      <w:marRight w:val="0"/>
      <w:marTop w:val="0"/>
      <w:marBottom w:val="0"/>
      <w:divBdr>
        <w:top w:val="none" w:sz="0" w:space="0" w:color="auto"/>
        <w:left w:val="none" w:sz="0" w:space="0" w:color="auto"/>
        <w:bottom w:val="none" w:sz="0" w:space="0" w:color="auto"/>
        <w:right w:val="none" w:sz="0" w:space="0" w:color="auto"/>
      </w:divBdr>
    </w:div>
    <w:div w:id="210372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32565-D491-444F-98AD-352D467AE3B7}"/>
</file>

<file path=customXml/itemProps2.xml><?xml version="1.0" encoding="utf-8"?>
<ds:datastoreItem xmlns:ds="http://schemas.openxmlformats.org/officeDocument/2006/customXml" ds:itemID="{0AC13231-C241-41DE-BEC3-211F683EB4DB}">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E717E1E5-3D29-4D53-98E9-579A5B637ADE}">
  <ds:schemaRefs>
    <ds:schemaRef ds:uri="http://schemas.microsoft.com/sharepoint/v3/contenttype/forms"/>
  </ds:schemaRefs>
</ds:datastoreItem>
</file>

<file path=customXml/itemProps4.xml><?xml version="1.0" encoding="utf-8"?>
<ds:datastoreItem xmlns:ds="http://schemas.openxmlformats.org/officeDocument/2006/customXml" ds:itemID="{9A14B4F0-8484-4B3C-B46E-996C2B0D3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1230</Words>
  <Characters>7015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Cycle to Work Scheme</vt:lpstr>
    </vt:vector>
  </TitlesOfParts>
  <Company>Hewlett-Packard Company</Company>
  <LinksUpToDate>false</LinksUpToDate>
  <CharactersWithSpaces>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ODBST Fixed Assets Policy</dc:title>
  <dc:subject>Policy document</dc:subject>
  <dc:creator>Green Commute Initiative</dc:creator>
  <cp:lastModifiedBy>Rachel Brown</cp:lastModifiedBy>
  <cp:revision>4</cp:revision>
  <cp:lastPrinted>2025-12-03T11:11:00Z</cp:lastPrinted>
  <dcterms:created xsi:type="dcterms:W3CDTF">2026-09-17T10:37:00Z</dcterms:created>
  <dcterms:modified xsi:type="dcterms:W3CDTF">2026-09-18T13:23:00Z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959600</vt:r8>
  </property>
  <property fmtid="{D5CDD505-2E9C-101B-9397-08002B2CF9AE}" pid="4" name="MSIP_Label_defa4170-0d19-0005-0004-bc88714345d2_Enabled">
    <vt:lpwstr>true</vt:lpwstr>
  </property>
  <property fmtid="{D5CDD505-2E9C-101B-9397-08002B2CF9AE}" pid="5" name="MSIP_Label_defa4170-0d19-0005-0004-bc88714345d2_SetDate">
    <vt:lpwstr>2022-09-15T09:39:50Z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3c4fb7d5-378e-47e8-b420-18d9ceb38f3e</vt:lpwstr>
  </property>
  <property fmtid="{D5CDD505-2E9C-101B-9397-08002B2CF9AE}" pid="10" name="MSIP_Label_defa4170-0d19-0005-0004-bc88714345d2_ContentBits">
    <vt:lpwstr>0</vt:lpwstr>
  </property>
  <property fmtid="{D5CDD505-2E9C-101B-9397-08002B2CF9AE}" pid="11" name="MediaServiceImageTags">
    <vt:lpwstr/>
  </property>
</Properties>
</file>