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510" w:tblpY="241"/>
        <w:tblW w:w="10552" w:type="dxa"/>
        <w:tblBorders>
          <w:top w:val="single" w:sz="2" w:space="0" w:color="F2F2F2"/>
          <w:left w:val="single" w:sz="2" w:space="0" w:color="F2F2F2"/>
          <w:bottom w:val="single" w:sz="2" w:space="0" w:color="F2F2F2"/>
          <w:right w:val="single" w:sz="2" w:space="0" w:color="F2F2F2"/>
          <w:insideH w:val="single" w:sz="6" w:space="0" w:color="F2F2F2"/>
          <w:insideV w:val="single" w:sz="6" w:space="0" w:color="F2F2F2"/>
        </w:tblBorders>
        <w:tblCellMar>
          <w:top w:w="57" w:type="dxa"/>
          <w:left w:w="57" w:type="dxa"/>
          <w:bottom w:w="57" w:type="dxa"/>
          <w:right w:w="57" w:type="dxa"/>
        </w:tblCellMar>
        <w:tblLook w:val="0000" w:firstRow="0" w:lastRow="0" w:firstColumn="0" w:lastColumn="0" w:noHBand="0" w:noVBand="0"/>
      </w:tblPr>
      <w:tblGrid>
        <w:gridCol w:w="7504"/>
        <w:gridCol w:w="3048"/>
      </w:tblGrid>
      <w:tr w:rsidR="002E19FC" w:rsidRPr="003E7FE6" w14:paraId="00851F9F" w14:textId="77777777" w:rsidTr="005E572E">
        <w:trPr>
          <w:trHeight w:val="1496"/>
        </w:trPr>
        <w:tc>
          <w:tcPr>
            <w:tcW w:w="7504" w:type="dxa"/>
            <w:shd w:val="clear" w:color="auto" w:fill="auto"/>
            <w:vAlign w:val="center"/>
          </w:tcPr>
          <w:p w14:paraId="70C234DC" w14:textId="77777777" w:rsidR="002E19FC" w:rsidRPr="003E7FE6" w:rsidRDefault="002E19FC" w:rsidP="005E572E">
            <w:pPr>
              <w:widowControl w:val="0"/>
              <w:tabs>
                <w:tab w:val="right" w:pos="9356"/>
                <w:tab w:val="left" w:pos="9498"/>
              </w:tabs>
              <w:autoSpaceDE w:val="0"/>
              <w:autoSpaceDN w:val="0"/>
              <w:adjustRightInd w:val="0"/>
              <w:spacing w:after="0" w:line="20" w:lineRule="atLeast"/>
              <w:textAlignment w:val="center"/>
              <w:rPr>
                <w:rFonts w:ascii="Verdana" w:eastAsia="Cambria" w:hAnsi="Verdana" w:cs="Times-Roman"/>
                <w:color w:val="000000"/>
                <w:sz w:val="24"/>
                <w:szCs w:val="24"/>
              </w:rPr>
            </w:pPr>
            <w:r>
              <w:rPr>
                <w:rFonts w:ascii="Verdana" w:eastAsia="Cambria" w:hAnsi="Verdana" w:cs="Times-Roman"/>
                <w:noProof/>
                <w:color w:val="000000"/>
                <w:sz w:val="24"/>
                <w:szCs w:val="24"/>
              </w:rPr>
              <w:drawing>
                <wp:inline distT="0" distB="0" distL="0" distR="0" wp14:anchorId="476077D0" wp14:editId="5AE1322A">
                  <wp:extent cx="3876500" cy="86264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DBST Graphic.png"/>
                          <pic:cNvPicPr/>
                        </pic:nvPicPr>
                        <pic:blipFill>
                          <a:blip r:embed="rId10">
                            <a:extLst>
                              <a:ext uri="{28A0092B-C50C-407E-A947-70E740481C1C}">
                                <a14:useLocalDpi xmlns:a14="http://schemas.microsoft.com/office/drawing/2010/main" val="0"/>
                              </a:ext>
                            </a:extLst>
                          </a:blip>
                          <a:stretch>
                            <a:fillRect/>
                          </a:stretch>
                        </pic:blipFill>
                        <pic:spPr>
                          <a:xfrm>
                            <a:off x="0" y="0"/>
                            <a:ext cx="3933672" cy="875365"/>
                          </a:xfrm>
                          <a:prstGeom prst="rect">
                            <a:avLst/>
                          </a:prstGeom>
                        </pic:spPr>
                      </pic:pic>
                    </a:graphicData>
                  </a:graphic>
                </wp:inline>
              </w:drawing>
            </w:r>
          </w:p>
        </w:tc>
        <w:tc>
          <w:tcPr>
            <w:tcW w:w="3048" w:type="dxa"/>
            <w:shd w:val="clear" w:color="auto" w:fill="auto"/>
            <w:vAlign w:val="center"/>
          </w:tcPr>
          <w:p w14:paraId="6572CF3C" w14:textId="77777777" w:rsidR="002E19FC" w:rsidRPr="00283433" w:rsidRDefault="002E19FC" w:rsidP="005E572E">
            <w:pPr>
              <w:spacing w:after="0" w:line="240" w:lineRule="auto"/>
              <w:rPr>
                <w:rFonts w:ascii="Arial" w:eastAsia="Times New Roman" w:hAnsi="Arial" w:cs="Arial"/>
                <w:noProof/>
                <w:sz w:val="32"/>
                <w:szCs w:val="32"/>
              </w:rPr>
            </w:pPr>
          </w:p>
        </w:tc>
      </w:tr>
      <w:tr w:rsidR="002E19FC" w:rsidRPr="003E7FE6" w14:paraId="32C50F3E" w14:textId="77777777" w:rsidTr="005E572E">
        <w:trPr>
          <w:trHeight w:val="200"/>
        </w:trPr>
        <w:tc>
          <w:tcPr>
            <w:tcW w:w="10552" w:type="dxa"/>
            <w:gridSpan w:val="2"/>
            <w:shd w:val="clear" w:color="auto" w:fill="auto"/>
            <w:vAlign w:val="center"/>
          </w:tcPr>
          <w:p w14:paraId="0E1ABCAE" w14:textId="247A6DC5" w:rsidR="002E19FC" w:rsidRPr="003E7FE6" w:rsidRDefault="00030C9B" w:rsidP="005E572E">
            <w:pPr>
              <w:spacing w:after="0" w:line="240" w:lineRule="auto"/>
              <w:jc w:val="center"/>
              <w:rPr>
                <w:rFonts w:eastAsia="Times New Roman" w:cs="Arial"/>
                <w:noProof/>
                <w:spacing w:val="10"/>
              </w:rPr>
            </w:pPr>
            <w:r>
              <w:rPr>
                <w:rFonts w:ascii="Calibri" w:hAnsi="Calibri" w:cs="Arial"/>
                <w:noProof/>
                <w:spacing w:val="10"/>
              </w:rPr>
              <w:t>The Office</w:t>
            </w:r>
            <w:r w:rsidR="002E19FC" w:rsidRPr="008437EB">
              <w:rPr>
                <w:rFonts w:ascii="Calibri" w:hAnsi="Calibri" w:cs="Arial"/>
                <w:noProof/>
                <w:spacing w:val="10"/>
              </w:rPr>
              <w:t xml:space="preserve"> </w:t>
            </w:r>
            <w:r w:rsidR="002E19FC" w:rsidRPr="008437EB">
              <w:rPr>
                <w:rFonts w:ascii="Wingdings 2" w:eastAsia="Wingdings 2" w:hAnsi="Wingdings 2" w:cs="Wingdings 2"/>
                <w:noProof/>
                <w:spacing w:val="10"/>
              </w:rPr>
              <w:t>□</w:t>
            </w:r>
            <w:r w:rsidR="002E19FC" w:rsidRPr="008437EB">
              <w:rPr>
                <w:rFonts w:ascii="Calibri" w:hAnsi="Calibri" w:cs="Arial"/>
                <w:noProof/>
                <w:spacing w:val="10"/>
              </w:rPr>
              <w:t xml:space="preserve"> </w:t>
            </w:r>
            <w:r>
              <w:rPr>
                <w:rFonts w:ascii="Calibri" w:hAnsi="Calibri" w:cs="Arial"/>
                <w:noProof/>
                <w:spacing w:val="10"/>
              </w:rPr>
              <w:t>Moat Farm</w:t>
            </w:r>
            <w:r w:rsidR="002E19FC" w:rsidRPr="008437EB">
              <w:rPr>
                <w:rFonts w:ascii="Wingdings 2" w:eastAsia="Wingdings 2" w:hAnsi="Wingdings 2" w:cs="Wingdings 2"/>
                <w:noProof/>
                <w:spacing w:val="10"/>
              </w:rPr>
              <w:t>□</w:t>
            </w:r>
            <w:r w:rsidR="002E19FC" w:rsidRPr="008437EB">
              <w:rPr>
                <w:rFonts w:ascii="Calibri" w:hAnsi="Calibri" w:cs="Arial"/>
                <w:noProof/>
                <w:spacing w:val="10"/>
              </w:rPr>
              <w:t xml:space="preserve"> </w:t>
            </w:r>
            <w:r>
              <w:rPr>
                <w:rFonts w:ascii="Calibri" w:hAnsi="Calibri" w:cs="Arial"/>
                <w:noProof/>
                <w:spacing w:val="10"/>
              </w:rPr>
              <w:t>Marsh Lane</w:t>
            </w:r>
            <w:r w:rsidR="002E19FC">
              <w:rPr>
                <w:rFonts w:ascii="Calibri" w:hAnsi="Calibri" w:cs="Arial"/>
                <w:noProof/>
                <w:spacing w:val="10"/>
              </w:rPr>
              <w:t xml:space="preserve"> </w:t>
            </w:r>
            <w:r w:rsidR="002E19FC" w:rsidRPr="008437EB">
              <w:rPr>
                <w:rFonts w:ascii="Wingdings 2" w:eastAsia="Wingdings 2" w:hAnsi="Wingdings 2" w:cs="Wingdings 2"/>
                <w:noProof/>
                <w:spacing w:val="10"/>
              </w:rPr>
              <w:t>□</w:t>
            </w:r>
            <w:r w:rsidR="002E19FC">
              <w:rPr>
                <w:rFonts w:ascii="Calibri" w:hAnsi="Calibri" w:cs="Arial"/>
                <w:noProof/>
                <w:spacing w:val="10"/>
              </w:rPr>
              <w:t xml:space="preserve"> </w:t>
            </w:r>
            <w:r>
              <w:rPr>
                <w:rFonts w:ascii="Calibri" w:hAnsi="Calibri" w:cs="Arial"/>
                <w:noProof/>
                <w:spacing w:val="10"/>
              </w:rPr>
              <w:t>Stoke Mandeville</w:t>
            </w:r>
            <w:r w:rsidRPr="008437EB">
              <w:rPr>
                <w:rFonts w:ascii="Wingdings 2" w:eastAsia="Wingdings 2" w:hAnsi="Wingdings 2" w:cs="Wingdings 2"/>
                <w:noProof/>
                <w:spacing w:val="10"/>
              </w:rPr>
              <w:t>□</w:t>
            </w:r>
            <w:r>
              <w:rPr>
                <w:rFonts w:ascii="Calibri" w:hAnsi="Calibri" w:cs="Arial"/>
                <w:noProof/>
                <w:spacing w:val="10"/>
              </w:rPr>
              <w:t>Buckinghamshire</w:t>
            </w:r>
            <w:r w:rsidR="002E19FC" w:rsidRPr="008437EB">
              <w:rPr>
                <w:rFonts w:ascii="Calibri" w:hAnsi="Calibri" w:cs="Arial"/>
                <w:noProof/>
                <w:spacing w:val="10"/>
              </w:rPr>
              <w:t xml:space="preserve"> </w:t>
            </w:r>
            <w:r w:rsidR="002E19FC" w:rsidRPr="008437EB">
              <w:rPr>
                <w:rFonts w:ascii="Wingdings 2" w:eastAsia="Wingdings 2" w:hAnsi="Wingdings 2" w:cs="Wingdings 2"/>
                <w:noProof/>
                <w:spacing w:val="10"/>
              </w:rPr>
              <w:t>□</w:t>
            </w:r>
            <w:r w:rsidR="002E19FC">
              <w:rPr>
                <w:rFonts w:ascii="Calibri" w:hAnsi="Calibri" w:cs="Arial"/>
                <w:noProof/>
                <w:spacing w:val="10"/>
              </w:rPr>
              <w:t xml:space="preserve"> </w:t>
            </w:r>
            <w:r>
              <w:rPr>
                <w:rFonts w:ascii="Calibri" w:hAnsi="Calibri" w:cs="Arial"/>
                <w:noProof/>
                <w:spacing w:val="10"/>
              </w:rPr>
              <w:t>HP22 5UZ</w:t>
            </w:r>
          </w:p>
        </w:tc>
      </w:tr>
    </w:tbl>
    <w:p w14:paraId="4CE68D0F" w14:textId="77777777" w:rsidR="002E19FC" w:rsidRDefault="002E19FC" w:rsidP="00457810">
      <w:pPr>
        <w:spacing w:after="0" w:line="264" w:lineRule="auto"/>
        <w:rPr>
          <w:b/>
          <w:sz w:val="28"/>
          <w:szCs w:val="28"/>
        </w:rPr>
      </w:pPr>
    </w:p>
    <w:p w14:paraId="43BE5E3D" w14:textId="77777777" w:rsidR="0084381F" w:rsidRPr="0038479C" w:rsidRDefault="00C35134" w:rsidP="00457810">
      <w:pPr>
        <w:spacing w:after="0" w:line="264" w:lineRule="auto"/>
        <w:rPr>
          <w:b/>
          <w:sz w:val="28"/>
          <w:szCs w:val="28"/>
        </w:rPr>
      </w:pPr>
      <w:r w:rsidRPr="0038479C">
        <w:rPr>
          <w:b/>
          <w:sz w:val="28"/>
          <w:szCs w:val="28"/>
        </w:rPr>
        <w:t xml:space="preserve">Process/protocol for appointing </w:t>
      </w:r>
      <w:r w:rsidR="00F25D39">
        <w:rPr>
          <w:b/>
          <w:sz w:val="28"/>
          <w:szCs w:val="28"/>
        </w:rPr>
        <w:t>or removing</w:t>
      </w:r>
      <w:r w:rsidRPr="0038479C">
        <w:rPr>
          <w:b/>
          <w:sz w:val="28"/>
          <w:szCs w:val="28"/>
        </w:rPr>
        <w:t xml:space="preserve"> </w:t>
      </w:r>
      <w:r w:rsidR="00616D7C" w:rsidRPr="0038479C">
        <w:rPr>
          <w:b/>
          <w:sz w:val="28"/>
          <w:szCs w:val="28"/>
        </w:rPr>
        <w:t>Foundation</w:t>
      </w:r>
      <w:r w:rsidR="00326823">
        <w:rPr>
          <w:b/>
          <w:sz w:val="28"/>
          <w:szCs w:val="28"/>
        </w:rPr>
        <w:t xml:space="preserve"> and other</w:t>
      </w:r>
      <w:r w:rsidR="00616D7C" w:rsidRPr="0038479C">
        <w:rPr>
          <w:b/>
          <w:sz w:val="28"/>
          <w:szCs w:val="28"/>
        </w:rPr>
        <w:t xml:space="preserve"> </w:t>
      </w:r>
      <w:r w:rsidRPr="0038479C">
        <w:rPr>
          <w:b/>
          <w:sz w:val="28"/>
          <w:szCs w:val="28"/>
        </w:rPr>
        <w:t>LGB Governors</w:t>
      </w:r>
    </w:p>
    <w:p w14:paraId="79322DF6" w14:textId="77777777" w:rsidR="00457810" w:rsidRPr="000C4AE7" w:rsidRDefault="00457810" w:rsidP="00457810">
      <w:pPr>
        <w:spacing w:after="0" w:line="264" w:lineRule="auto"/>
      </w:pPr>
    </w:p>
    <w:p w14:paraId="151A3479" w14:textId="5A63CC45" w:rsidR="00616D7C" w:rsidRPr="000C4AE7" w:rsidRDefault="000F671D" w:rsidP="00457810">
      <w:pPr>
        <w:spacing w:after="0" w:line="264" w:lineRule="auto"/>
      </w:pPr>
      <w:r w:rsidRPr="000C4AE7">
        <w:t>To comply with the S</w:t>
      </w:r>
      <w:r w:rsidR="00BB6BA9" w:rsidRPr="000C4AE7">
        <w:t>cheme of Delegation</w:t>
      </w:r>
      <w:r w:rsidRPr="000C4AE7">
        <w:t xml:space="preserve"> and the concept that the members of a Local Governing Body are subcommittee members of the </w:t>
      </w:r>
      <w:r w:rsidR="00B62E66">
        <w:t>B</w:t>
      </w:r>
      <w:r w:rsidRPr="000C4AE7">
        <w:t>oard</w:t>
      </w:r>
      <w:r w:rsidR="00DF5D5C" w:rsidRPr="000C4AE7">
        <w:t>,</w:t>
      </w:r>
      <w:r w:rsidR="002E19FC">
        <w:t xml:space="preserve"> this</w:t>
      </w:r>
      <w:r w:rsidR="00C35134" w:rsidRPr="000C4AE7">
        <w:t xml:space="preserve"> process </w:t>
      </w:r>
      <w:r w:rsidR="000C4AE7">
        <w:t>make</w:t>
      </w:r>
      <w:r w:rsidR="002E19FC">
        <w:t>s</w:t>
      </w:r>
      <w:r w:rsidR="00C35134" w:rsidRPr="000C4AE7">
        <w:t xml:space="preserve"> clear that the appointment</w:t>
      </w:r>
      <w:r w:rsidR="000C4AE7">
        <w:t xml:space="preserve"> of governors</w:t>
      </w:r>
      <w:r w:rsidR="00C35134" w:rsidRPr="000C4AE7">
        <w:t xml:space="preserve"> </w:t>
      </w:r>
      <w:r w:rsidRPr="000C4AE7">
        <w:t>is initiated by</w:t>
      </w:r>
      <w:r w:rsidR="00C35134" w:rsidRPr="000C4AE7">
        <w:t xml:space="preserve"> OD</w:t>
      </w:r>
      <w:r w:rsidR="000C4AE7">
        <w:t>B</w:t>
      </w:r>
      <w:r w:rsidR="00C35134" w:rsidRPr="000C4AE7">
        <w:t>ST</w:t>
      </w:r>
      <w:r w:rsidRPr="000C4AE7">
        <w:t xml:space="preserve"> with a request to ODBE for it to </w:t>
      </w:r>
      <w:r w:rsidR="007277A4" w:rsidRPr="000C4AE7">
        <w:t xml:space="preserve">consider </w:t>
      </w:r>
      <w:r w:rsidRPr="000C4AE7">
        <w:t xml:space="preserve">the appointment of </w:t>
      </w:r>
      <w:r w:rsidR="002E19FC">
        <w:t xml:space="preserve">foundation governor </w:t>
      </w:r>
      <w:r w:rsidRPr="000C4AE7">
        <w:t>candidates to the LGB</w:t>
      </w:r>
      <w:r w:rsidR="003A4A24" w:rsidRPr="000C4AE7">
        <w:t>.</w:t>
      </w:r>
      <w:r w:rsidR="00E3107A" w:rsidRPr="000C4AE7">
        <w:t xml:space="preserve"> This matches the way other foundation governors</w:t>
      </w:r>
      <w:r w:rsidR="00616D7C" w:rsidRPr="000C4AE7">
        <w:t xml:space="preserve"> in non-academy church schools</w:t>
      </w:r>
      <w:r w:rsidR="002E19FC">
        <w:t xml:space="preserve"> are appointed in that </w:t>
      </w:r>
      <w:r w:rsidR="00E3107A" w:rsidRPr="000C4AE7">
        <w:t>candidate</w:t>
      </w:r>
      <w:r w:rsidR="002E19FC">
        <w:t>s are</w:t>
      </w:r>
      <w:r w:rsidR="00E3107A" w:rsidRPr="000C4AE7">
        <w:t xml:space="preserve"> identified and agreed locally and referred to the diocese for </w:t>
      </w:r>
      <w:r w:rsidR="00DF5D5C" w:rsidRPr="000C4AE7">
        <w:t>consideration</w:t>
      </w:r>
      <w:r w:rsidR="00E3107A" w:rsidRPr="000C4AE7">
        <w:t>.</w:t>
      </w:r>
      <w:r w:rsidR="00616D7C" w:rsidRPr="000C4AE7">
        <w:t xml:space="preserve"> This helps when OD</w:t>
      </w:r>
      <w:r w:rsidR="000C4AE7">
        <w:t>B</w:t>
      </w:r>
      <w:r w:rsidR="00616D7C" w:rsidRPr="000C4AE7">
        <w:t>ST seeks to appoint a governor who may not have the strongest church credentials and a case can be made ahead of the consideration by the DBE process.</w:t>
      </w:r>
    </w:p>
    <w:p w14:paraId="295BD469" w14:textId="77777777" w:rsidR="00457810" w:rsidRPr="000C4AE7" w:rsidRDefault="00457810" w:rsidP="00457810">
      <w:pPr>
        <w:spacing w:after="0" w:line="264" w:lineRule="auto"/>
      </w:pPr>
    </w:p>
    <w:p w14:paraId="42F07A70" w14:textId="77777777" w:rsidR="00C35134" w:rsidRDefault="00616D7C" w:rsidP="00457810">
      <w:pPr>
        <w:spacing w:after="0" w:line="264" w:lineRule="auto"/>
      </w:pPr>
      <w:r w:rsidRPr="000C4AE7">
        <w:t xml:space="preserve">The </w:t>
      </w:r>
      <w:r w:rsidR="000C4AE7">
        <w:t xml:space="preserve">same </w:t>
      </w:r>
      <w:r w:rsidRPr="000C4AE7">
        <w:t xml:space="preserve">process </w:t>
      </w:r>
      <w:r w:rsidR="000C4AE7">
        <w:t>(</w:t>
      </w:r>
      <w:r w:rsidR="002E19FC">
        <w:t>i.e.</w:t>
      </w:r>
      <w:r w:rsidR="000C4AE7">
        <w:t xml:space="preserve"> the initial sourcing and assembly of paperwork) </w:t>
      </w:r>
      <w:r w:rsidRPr="000C4AE7">
        <w:t xml:space="preserve">would </w:t>
      </w:r>
      <w:r w:rsidR="000C4AE7">
        <w:t>then work</w:t>
      </w:r>
      <w:r w:rsidR="002E19FC">
        <w:t xml:space="preserve"> in the same way</w:t>
      </w:r>
      <w:r w:rsidRPr="000C4AE7">
        <w:t xml:space="preserve"> for the non-church schools where the step for the agreement of the DBE can be missed out as they do not have foundation governors</w:t>
      </w:r>
      <w:r w:rsidR="002E19FC">
        <w:t xml:space="preserve"> or in the appointment of non-foundation governors through the ‘voluntary controlled’ model for non-foundation governors</w:t>
      </w:r>
      <w:r w:rsidRPr="000C4AE7">
        <w:t>.</w:t>
      </w:r>
    </w:p>
    <w:p w14:paraId="1E9600AB" w14:textId="77777777" w:rsidR="00457810" w:rsidRPr="000C4AE7" w:rsidRDefault="00457810" w:rsidP="00457810">
      <w:pPr>
        <w:spacing w:after="0" w:line="264" w:lineRule="auto"/>
        <w:rPr>
          <w:rFonts w:cstheme="minorHAnsi"/>
          <w:lang w:val="en-GB"/>
        </w:rPr>
      </w:pPr>
    </w:p>
    <w:p w14:paraId="7BA45BC3" w14:textId="4C267EC5" w:rsidR="00E3107A" w:rsidRDefault="00E3107A" w:rsidP="00457810">
      <w:pPr>
        <w:spacing w:after="0" w:line="264" w:lineRule="auto"/>
        <w:rPr>
          <w:lang w:val="en-GB"/>
        </w:rPr>
      </w:pPr>
      <w:r w:rsidRPr="000C4AE7">
        <w:rPr>
          <w:lang w:val="en-GB"/>
        </w:rPr>
        <w:t>The appointment of elected members (staff, parent etc</w:t>
      </w:r>
      <w:r w:rsidR="00AF15E6" w:rsidRPr="000C4AE7">
        <w:rPr>
          <w:lang w:val="en-GB"/>
        </w:rPr>
        <w:t>.</w:t>
      </w:r>
      <w:r w:rsidRPr="000C4AE7">
        <w:rPr>
          <w:lang w:val="en-GB"/>
        </w:rPr>
        <w:t>)</w:t>
      </w:r>
      <w:r w:rsidR="00F94E09" w:rsidRPr="000C4AE7">
        <w:rPr>
          <w:lang w:val="en-GB"/>
        </w:rPr>
        <w:t xml:space="preserve"> </w:t>
      </w:r>
      <w:r w:rsidRPr="000C4AE7">
        <w:rPr>
          <w:lang w:val="en-GB"/>
        </w:rPr>
        <w:t>and</w:t>
      </w:r>
      <w:r w:rsidR="00DF5D5C" w:rsidRPr="000C4AE7">
        <w:rPr>
          <w:lang w:val="en-GB"/>
        </w:rPr>
        <w:t xml:space="preserve"> </w:t>
      </w:r>
      <w:r w:rsidR="00B62E66">
        <w:rPr>
          <w:lang w:val="en-GB"/>
        </w:rPr>
        <w:t>Trustee</w:t>
      </w:r>
      <w:r w:rsidR="00DF5D5C" w:rsidRPr="000C4AE7">
        <w:rPr>
          <w:lang w:val="en-GB"/>
        </w:rPr>
        <w:t xml:space="preserve"> appointed</w:t>
      </w:r>
      <w:r w:rsidR="00F94E09" w:rsidRPr="000C4AE7">
        <w:rPr>
          <w:lang w:val="en-GB"/>
        </w:rPr>
        <w:t xml:space="preserve"> skil</w:t>
      </w:r>
      <w:r w:rsidR="00CE0BD5" w:rsidRPr="000C4AE7">
        <w:rPr>
          <w:lang w:val="en-GB"/>
        </w:rPr>
        <w:t>l</w:t>
      </w:r>
      <w:r w:rsidR="00F94E09" w:rsidRPr="000C4AE7">
        <w:rPr>
          <w:lang w:val="en-GB"/>
        </w:rPr>
        <w:t>s governors,</w:t>
      </w:r>
      <w:r w:rsidRPr="000C4AE7">
        <w:rPr>
          <w:lang w:val="en-GB"/>
        </w:rPr>
        <w:t xml:space="preserve"> can be </w:t>
      </w:r>
      <w:r w:rsidR="000C4AE7">
        <w:rPr>
          <w:lang w:val="en-GB"/>
        </w:rPr>
        <w:t>accommodated directly through AE</w:t>
      </w:r>
      <w:r w:rsidRPr="000C4AE7">
        <w:rPr>
          <w:lang w:val="en-GB"/>
        </w:rPr>
        <w:t>C as these appointments do not impact on the maintenance of the foundation aspects of the LGB.</w:t>
      </w:r>
    </w:p>
    <w:p w14:paraId="6B613828" w14:textId="77777777" w:rsidR="000C4AE7" w:rsidRPr="000C4AE7" w:rsidRDefault="000C4AE7" w:rsidP="00457810">
      <w:pPr>
        <w:spacing w:after="0" w:line="264" w:lineRule="auto"/>
        <w:rPr>
          <w:lang w:val="en-GB"/>
        </w:rPr>
      </w:pPr>
    </w:p>
    <w:p w14:paraId="0BB43B2A" w14:textId="77777777" w:rsidR="00C35134" w:rsidRPr="000C4AE7" w:rsidRDefault="00C35134" w:rsidP="00457810">
      <w:pPr>
        <w:spacing w:after="0" w:line="264" w:lineRule="auto"/>
        <w:rPr>
          <w:lang w:val="en-GB"/>
        </w:rPr>
      </w:pPr>
      <w:r w:rsidRPr="000C4AE7">
        <w:rPr>
          <w:lang w:val="en-GB"/>
        </w:rPr>
        <w:t>In practice, it will work like this:</w:t>
      </w:r>
    </w:p>
    <w:p w14:paraId="1C4E6BA3" w14:textId="77777777" w:rsidR="00C35134" w:rsidRPr="000C4AE7" w:rsidRDefault="00C35134" w:rsidP="00457810">
      <w:pPr>
        <w:pStyle w:val="ListParagraph"/>
        <w:numPr>
          <w:ilvl w:val="0"/>
          <w:numId w:val="3"/>
        </w:numPr>
        <w:spacing w:line="264" w:lineRule="auto"/>
        <w:rPr>
          <w:rFonts w:ascii="Calibri" w:hAnsi="Calibri"/>
          <w:sz w:val="22"/>
          <w:szCs w:val="22"/>
        </w:rPr>
      </w:pPr>
      <w:r w:rsidRPr="000C4AE7">
        <w:rPr>
          <w:rFonts w:ascii="Calibri" w:hAnsi="Calibri"/>
          <w:sz w:val="22"/>
          <w:szCs w:val="22"/>
        </w:rPr>
        <w:t>LGB vacancy occurs</w:t>
      </w:r>
    </w:p>
    <w:p w14:paraId="07841A98" w14:textId="77777777" w:rsidR="00616D7C" w:rsidRPr="000C4AE7" w:rsidRDefault="00616D7C" w:rsidP="002E19FC">
      <w:pPr>
        <w:pStyle w:val="ListParagraph"/>
        <w:numPr>
          <w:ilvl w:val="0"/>
          <w:numId w:val="3"/>
        </w:numPr>
        <w:spacing w:line="264" w:lineRule="auto"/>
        <w:rPr>
          <w:rFonts w:ascii="Calibri" w:hAnsi="Calibri"/>
          <w:sz w:val="22"/>
          <w:szCs w:val="22"/>
        </w:rPr>
      </w:pPr>
      <w:r w:rsidRPr="000C4AE7">
        <w:rPr>
          <w:rFonts w:ascii="Calibri" w:hAnsi="Calibri"/>
          <w:sz w:val="22"/>
          <w:szCs w:val="22"/>
        </w:rPr>
        <w:t xml:space="preserve">LGB notifies </w:t>
      </w:r>
      <w:r w:rsidR="000C4AE7">
        <w:rPr>
          <w:rFonts w:ascii="Calibri" w:hAnsi="Calibri"/>
          <w:sz w:val="22"/>
          <w:szCs w:val="22"/>
        </w:rPr>
        <w:t>ODBST</w:t>
      </w:r>
      <w:r w:rsidR="009E2C1D" w:rsidRPr="000C4AE7">
        <w:rPr>
          <w:rFonts w:ascii="Calibri" w:hAnsi="Calibri"/>
          <w:sz w:val="22"/>
          <w:szCs w:val="22"/>
        </w:rPr>
        <w:t xml:space="preserve"> </w:t>
      </w:r>
      <w:r w:rsidRPr="000C4AE7">
        <w:rPr>
          <w:rFonts w:ascii="Calibri" w:hAnsi="Calibri"/>
          <w:sz w:val="22"/>
          <w:szCs w:val="22"/>
        </w:rPr>
        <w:t xml:space="preserve">Governor Services </w:t>
      </w:r>
      <w:r w:rsidR="000C4AE7">
        <w:rPr>
          <w:rFonts w:ascii="Calibri" w:hAnsi="Calibri"/>
          <w:sz w:val="22"/>
          <w:szCs w:val="22"/>
        </w:rPr>
        <w:t>Officer/</w:t>
      </w:r>
      <w:r w:rsidR="002E19FC" w:rsidRPr="002E19FC">
        <w:rPr>
          <w:rFonts w:ascii="Calibri" w:hAnsi="Calibri"/>
          <w:sz w:val="22"/>
          <w:szCs w:val="22"/>
        </w:rPr>
        <w:t>Chief Operating Officer</w:t>
      </w:r>
      <w:r w:rsidR="002E19FC">
        <w:rPr>
          <w:rFonts w:ascii="Calibri" w:hAnsi="Calibri"/>
          <w:sz w:val="22"/>
          <w:szCs w:val="22"/>
        </w:rPr>
        <w:t xml:space="preserve"> </w:t>
      </w:r>
      <w:r w:rsidR="00AF15E6" w:rsidRPr="000C4AE7">
        <w:rPr>
          <w:rFonts w:ascii="Calibri" w:hAnsi="Calibri"/>
          <w:sz w:val="22"/>
          <w:szCs w:val="22"/>
        </w:rPr>
        <w:t>and ODBE Governor Services</w:t>
      </w:r>
    </w:p>
    <w:p w14:paraId="71FCEC8B" w14:textId="77777777" w:rsidR="00616D7C" w:rsidRPr="000C4AE7" w:rsidRDefault="00616D7C" w:rsidP="00457810">
      <w:pPr>
        <w:pStyle w:val="ListParagraph"/>
        <w:numPr>
          <w:ilvl w:val="0"/>
          <w:numId w:val="3"/>
        </w:numPr>
        <w:spacing w:line="264" w:lineRule="auto"/>
        <w:rPr>
          <w:rFonts w:ascii="Calibri" w:hAnsi="Calibri"/>
          <w:sz w:val="22"/>
          <w:szCs w:val="22"/>
        </w:rPr>
      </w:pPr>
      <w:r w:rsidRPr="000C4AE7">
        <w:rPr>
          <w:rFonts w:ascii="Calibri" w:hAnsi="Calibri"/>
          <w:sz w:val="22"/>
          <w:szCs w:val="22"/>
        </w:rPr>
        <w:t xml:space="preserve">LGB initiates a search and </w:t>
      </w:r>
      <w:r w:rsidR="000C4AE7">
        <w:rPr>
          <w:rFonts w:ascii="Calibri" w:hAnsi="Calibri"/>
          <w:sz w:val="22"/>
          <w:szCs w:val="22"/>
        </w:rPr>
        <w:t>suggests a possible appointee</w:t>
      </w:r>
      <w:r w:rsidRPr="000C4AE7">
        <w:rPr>
          <w:rFonts w:ascii="Calibri" w:hAnsi="Calibri"/>
          <w:sz w:val="22"/>
          <w:szCs w:val="22"/>
        </w:rPr>
        <w:t xml:space="preserve"> </w:t>
      </w:r>
      <w:r w:rsidR="0038479C" w:rsidRPr="000C4AE7">
        <w:rPr>
          <w:rFonts w:ascii="Calibri" w:hAnsi="Calibri"/>
          <w:sz w:val="22"/>
          <w:szCs w:val="22"/>
        </w:rPr>
        <w:t>or parent governor election held or skills governor identified by school which will come to OD</w:t>
      </w:r>
      <w:r w:rsidR="000C4AE7">
        <w:rPr>
          <w:rFonts w:ascii="Calibri" w:hAnsi="Calibri"/>
          <w:sz w:val="22"/>
          <w:szCs w:val="22"/>
        </w:rPr>
        <w:t>B</w:t>
      </w:r>
      <w:r w:rsidR="0038479C" w:rsidRPr="000C4AE7">
        <w:rPr>
          <w:rFonts w:ascii="Calibri" w:hAnsi="Calibri"/>
          <w:sz w:val="22"/>
          <w:szCs w:val="22"/>
        </w:rPr>
        <w:t>ST Governor Ser</w:t>
      </w:r>
      <w:r w:rsidR="00DF5D5C" w:rsidRPr="000C4AE7">
        <w:rPr>
          <w:rFonts w:ascii="Calibri" w:hAnsi="Calibri"/>
          <w:sz w:val="22"/>
          <w:szCs w:val="22"/>
        </w:rPr>
        <w:t>vices Manager for action under 5 or</w:t>
      </w:r>
      <w:r w:rsidR="0038479C" w:rsidRPr="000C4AE7">
        <w:rPr>
          <w:rFonts w:ascii="Calibri" w:hAnsi="Calibri"/>
          <w:sz w:val="22"/>
          <w:szCs w:val="22"/>
        </w:rPr>
        <w:t xml:space="preserve"> 6. </w:t>
      </w:r>
    </w:p>
    <w:p w14:paraId="0F0B7A99" w14:textId="77777777" w:rsidR="00616D7C" w:rsidRPr="000C4AE7" w:rsidRDefault="00616D7C" w:rsidP="00457810">
      <w:pPr>
        <w:pStyle w:val="ListParagraph"/>
        <w:numPr>
          <w:ilvl w:val="0"/>
          <w:numId w:val="3"/>
        </w:numPr>
        <w:spacing w:line="264" w:lineRule="auto"/>
        <w:rPr>
          <w:rFonts w:ascii="Calibri" w:hAnsi="Calibri"/>
          <w:sz w:val="22"/>
          <w:szCs w:val="22"/>
        </w:rPr>
      </w:pPr>
      <w:r w:rsidRPr="000C4AE7">
        <w:rPr>
          <w:rFonts w:ascii="Calibri" w:hAnsi="Calibri"/>
          <w:sz w:val="22"/>
          <w:szCs w:val="22"/>
        </w:rPr>
        <w:t xml:space="preserve">LGB agrees suggestion of a governor and the individual completes the necessary application form </w:t>
      </w:r>
    </w:p>
    <w:p w14:paraId="466AFADA" w14:textId="77777777" w:rsidR="009E2C1D" w:rsidRPr="000C4AE7" w:rsidRDefault="009E2C1D" w:rsidP="00457810">
      <w:pPr>
        <w:pStyle w:val="ListParagraph"/>
        <w:numPr>
          <w:ilvl w:val="0"/>
          <w:numId w:val="3"/>
        </w:numPr>
        <w:spacing w:line="264" w:lineRule="auto"/>
        <w:rPr>
          <w:rFonts w:ascii="Calibri" w:hAnsi="Calibri"/>
          <w:sz w:val="22"/>
          <w:szCs w:val="22"/>
        </w:rPr>
      </w:pPr>
      <w:r w:rsidRPr="000C4AE7">
        <w:rPr>
          <w:rFonts w:ascii="Calibri" w:hAnsi="Calibri"/>
          <w:sz w:val="22"/>
          <w:szCs w:val="22"/>
        </w:rPr>
        <w:t xml:space="preserve">In a foundation appointment </w:t>
      </w:r>
    </w:p>
    <w:p w14:paraId="11264AAD" w14:textId="77777777" w:rsidR="009E2C1D" w:rsidRPr="000C4AE7" w:rsidRDefault="009E2C1D" w:rsidP="00457810">
      <w:pPr>
        <w:pStyle w:val="ListParagraph"/>
        <w:numPr>
          <w:ilvl w:val="1"/>
          <w:numId w:val="3"/>
        </w:numPr>
        <w:spacing w:line="264" w:lineRule="auto"/>
        <w:rPr>
          <w:rFonts w:ascii="Calibri" w:hAnsi="Calibri"/>
          <w:sz w:val="22"/>
          <w:szCs w:val="22"/>
        </w:rPr>
      </w:pPr>
      <w:r w:rsidRPr="000C4AE7">
        <w:rPr>
          <w:rFonts w:ascii="Calibri" w:hAnsi="Calibri"/>
          <w:sz w:val="22"/>
          <w:szCs w:val="22"/>
        </w:rPr>
        <w:t>t</w:t>
      </w:r>
      <w:r w:rsidR="00616D7C" w:rsidRPr="000C4AE7">
        <w:rPr>
          <w:rFonts w:ascii="Calibri" w:hAnsi="Calibri"/>
          <w:sz w:val="22"/>
          <w:szCs w:val="22"/>
        </w:rPr>
        <w:t xml:space="preserve">his is then agreed by the necessary </w:t>
      </w:r>
      <w:r w:rsidR="00C35134" w:rsidRPr="000C4AE7">
        <w:rPr>
          <w:rFonts w:ascii="Calibri" w:hAnsi="Calibri"/>
          <w:sz w:val="22"/>
          <w:szCs w:val="22"/>
        </w:rPr>
        <w:t>Incumbent</w:t>
      </w:r>
      <w:r w:rsidR="00616D7C" w:rsidRPr="000C4AE7">
        <w:rPr>
          <w:rFonts w:ascii="Calibri" w:hAnsi="Calibri"/>
          <w:sz w:val="22"/>
          <w:szCs w:val="22"/>
        </w:rPr>
        <w:t>/PCC</w:t>
      </w:r>
      <w:r w:rsidR="00C35134" w:rsidRPr="000C4AE7">
        <w:rPr>
          <w:rFonts w:ascii="Calibri" w:hAnsi="Calibri"/>
          <w:sz w:val="22"/>
          <w:szCs w:val="22"/>
        </w:rPr>
        <w:t xml:space="preserve"> </w:t>
      </w:r>
    </w:p>
    <w:p w14:paraId="050B7B49" w14:textId="77777777" w:rsidR="009E2C1D" w:rsidRPr="000C4AE7" w:rsidRDefault="0038479C" w:rsidP="00457810">
      <w:pPr>
        <w:pStyle w:val="ListParagraph"/>
        <w:numPr>
          <w:ilvl w:val="1"/>
          <w:numId w:val="3"/>
        </w:numPr>
        <w:spacing w:line="264" w:lineRule="auto"/>
        <w:rPr>
          <w:rFonts w:asciiTheme="minorHAnsi" w:hAnsiTheme="minorHAnsi" w:cstheme="minorHAnsi"/>
          <w:sz w:val="22"/>
          <w:szCs w:val="22"/>
        </w:rPr>
      </w:pPr>
      <w:r w:rsidRPr="000C4AE7">
        <w:rPr>
          <w:rFonts w:ascii="Calibri" w:hAnsi="Calibri"/>
          <w:sz w:val="22"/>
          <w:szCs w:val="22"/>
        </w:rPr>
        <w:t>A</w:t>
      </w:r>
      <w:r w:rsidR="000F671D" w:rsidRPr="000C4AE7">
        <w:rPr>
          <w:rFonts w:ascii="Calibri" w:hAnsi="Calibri"/>
          <w:sz w:val="22"/>
          <w:szCs w:val="22"/>
        </w:rPr>
        <w:t xml:space="preserve">pplication </w:t>
      </w:r>
      <w:r w:rsidR="00C35134" w:rsidRPr="000C4AE7">
        <w:rPr>
          <w:rFonts w:asciiTheme="minorHAnsi" w:hAnsiTheme="minorHAnsi" w:cstheme="minorHAnsi"/>
          <w:sz w:val="22"/>
          <w:szCs w:val="22"/>
        </w:rPr>
        <w:t>refer</w:t>
      </w:r>
      <w:r w:rsidR="00EB424F" w:rsidRPr="000C4AE7">
        <w:rPr>
          <w:rFonts w:asciiTheme="minorHAnsi" w:hAnsiTheme="minorHAnsi" w:cstheme="minorHAnsi"/>
          <w:sz w:val="22"/>
          <w:szCs w:val="22"/>
        </w:rPr>
        <w:t>r</w:t>
      </w:r>
      <w:r w:rsidR="00F2698B" w:rsidRPr="000C4AE7">
        <w:rPr>
          <w:rFonts w:asciiTheme="minorHAnsi" w:hAnsiTheme="minorHAnsi" w:cstheme="minorHAnsi"/>
          <w:sz w:val="22"/>
          <w:szCs w:val="22"/>
        </w:rPr>
        <w:t>ed</w:t>
      </w:r>
      <w:r w:rsidR="00C35134" w:rsidRPr="000C4AE7">
        <w:rPr>
          <w:rFonts w:asciiTheme="minorHAnsi" w:hAnsiTheme="minorHAnsi" w:cstheme="minorHAnsi"/>
          <w:sz w:val="22"/>
          <w:szCs w:val="22"/>
        </w:rPr>
        <w:t xml:space="preserve"> to </w:t>
      </w:r>
      <w:r w:rsidR="009E2C1D" w:rsidRPr="000C4AE7">
        <w:rPr>
          <w:rFonts w:asciiTheme="minorHAnsi" w:hAnsiTheme="minorHAnsi" w:cstheme="minorHAnsi"/>
          <w:sz w:val="22"/>
          <w:szCs w:val="22"/>
        </w:rPr>
        <w:t xml:space="preserve">AIC </w:t>
      </w:r>
      <w:r w:rsidR="00C35134" w:rsidRPr="000C4AE7">
        <w:rPr>
          <w:rFonts w:asciiTheme="minorHAnsi" w:hAnsiTheme="minorHAnsi" w:cstheme="minorHAnsi"/>
          <w:sz w:val="22"/>
          <w:szCs w:val="22"/>
        </w:rPr>
        <w:t>for approval in principle</w:t>
      </w:r>
      <w:r w:rsidR="000F671D" w:rsidRPr="000C4AE7">
        <w:rPr>
          <w:rFonts w:asciiTheme="minorHAnsi" w:hAnsiTheme="minorHAnsi" w:cstheme="minorHAnsi"/>
          <w:sz w:val="22"/>
          <w:szCs w:val="22"/>
        </w:rPr>
        <w:t xml:space="preserve"> (chairman’s actions)</w:t>
      </w:r>
      <w:r w:rsidR="00616D7C" w:rsidRPr="000C4AE7">
        <w:rPr>
          <w:rFonts w:asciiTheme="minorHAnsi" w:hAnsiTheme="minorHAnsi" w:cstheme="minorHAnsi"/>
          <w:sz w:val="22"/>
          <w:szCs w:val="22"/>
        </w:rPr>
        <w:t xml:space="preserve"> </w:t>
      </w:r>
      <w:r w:rsidR="000C4AE7">
        <w:rPr>
          <w:rFonts w:asciiTheme="minorHAnsi" w:hAnsiTheme="minorHAnsi" w:cstheme="minorHAnsi"/>
          <w:sz w:val="22"/>
          <w:szCs w:val="22"/>
        </w:rPr>
        <w:t>or</w:t>
      </w:r>
      <w:r w:rsidR="00616D7C" w:rsidRPr="000C4AE7">
        <w:rPr>
          <w:rFonts w:asciiTheme="minorHAnsi" w:hAnsiTheme="minorHAnsi" w:cstheme="minorHAnsi"/>
          <w:sz w:val="22"/>
          <w:szCs w:val="22"/>
        </w:rPr>
        <w:t xml:space="preserve"> placed on AIC agenda for trustee agreement</w:t>
      </w:r>
      <w:r w:rsidRPr="000C4AE7">
        <w:rPr>
          <w:rFonts w:asciiTheme="minorHAnsi" w:hAnsiTheme="minorHAnsi" w:cstheme="minorHAnsi"/>
          <w:sz w:val="22"/>
          <w:szCs w:val="22"/>
        </w:rPr>
        <w:t>.</w:t>
      </w:r>
    </w:p>
    <w:p w14:paraId="248547FC" w14:textId="77777777" w:rsidR="009E2C1D" w:rsidRPr="000C4AE7" w:rsidRDefault="009E2C1D" w:rsidP="00457810">
      <w:pPr>
        <w:pStyle w:val="ListParagraph"/>
        <w:numPr>
          <w:ilvl w:val="1"/>
          <w:numId w:val="3"/>
        </w:numPr>
        <w:spacing w:line="264" w:lineRule="auto"/>
        <w:rPr>
          <w:rFonts w:asciiTheme="minorHAnsi" w:hAnsiTheme="minorHAnsi" w:cstheme="minorHAnsi"/>
          <w:sz w:val="22"/>
          <w:szCs w:val="22"/>
        </w:rPr>
      </w:pPr>
      <w:r w:rsidRPr="000C4AE7">
        <w:rPr>
          <w:rFonts w:asciiTheme="minorHAnsi" w:hAnsiTheme="minorHAnsi" w:cstheme="minorHAnsi"/>
          <w:sz w:val="22"/>
          <w:szCs w:val="22"/>
        </w:rPr>
        <w:t xml:space="preserve">Chair of </w:t>
      </w:r>
      <w:r w:rsidR="00DF5D5C" w:rsidRPr="000C4AE7">
        <w:rPr>
          <w:rFonts w:asciiTheme="minorHAnsi" w:hAnsiTheme="minorHAnsi" w:cstheme="minorHAnsi"/>
          <w:sz w:val="22"/>
          <w:szCs w:val="22"/>
        </w:rPr>
        <w:t xml:space="preserve">AIC </w:t>
      </w:r>
      <w:r w:rsidR="000F671D" w:rsidRPr="000C4AE7">
        <w:rPr>
          <w:rFonts w:asciiTheme="minorHAnsi" w:hAnsiTheme="minorHAnsi" w:cstheme="minorHAnsi"/>
          <w:sz w:val="22"/>
          <w:szCs w:val="22"/>
        </w:rPr>
        <w:t xml:space="preserve">signs form which is then passed to ODBE for </w:t>
      </w:r>
      <w:r w:rsidR="00DF5D5C" w:rsidRPr="000C4AE7">
        <w:rPr>
          <w:rFonts w:asciiTheme="minorHAnsi" w:hAnsiTheme="minorHAnsi" w:cstheme="minorHAnsi"/>
          <w:sz w:val="22"/>
          <w:szCs w:val="22"/>
        </w:rPr>
        <w:t xml:space="preserve">consideration </w:t>
      </w:r>
      <w:r w:rsidR="00F2698B" w:rsidRPr="000C4AE7">
        <w:rPr>
          <w:rFonts w:asciiTheme="minorHAnsi" w:hAnsiTheme="minorHAnsi" w:cstheme="minorHAnsi"/>
          <w:sz w:val="22"/>
          <w:szCs w:val="22"/>
        </w:rPr>
        <w:t xml:space="preserve">&amp; </w:t>
      </w:r>
      <w:r w:rsidR="0038479C" w:rsidRPr="000C4AE7">
        <w:rPr>
          <w:rFonts w:asciiTheme="minorHAnsi" w:hAnsiTheme="minorHAnsi" w:cstheme="minorHAnsi"/>
          <w:sz w:val="22"/>
          <w:szCs w:val="22"/>
        </w:rPr>
        <w:t xml:space="preserve">the </w:t>
      </w:r>
      <w:r w:rsidR="000F671D" w:rsidRPr="000C4AE7">
        <w:rPr>
          <w:rFonts w:asciiTheme="minorHAnsi" w:hAnsiTheme="minorHAnsi" w:cstheme="minorHAnsi"/>
          <w:sz w:val="22"/>
          <w:szCs w:val="22"/>
        </w:rPr>
        <w:t>appointment process</w:t>
      </w:r>
    </w:p>
    <w:p w14:paraId="28274552" w14:textId="77777777" w:rsidR="009E2C1D" w:rsidRPr="000C4AE7" w:rsidRDefault="009E2C1D" w:rsidP="00457810">
      <w:pPr>
        <w:pStyle w:val="ListParagraph"/>
        <w:numPr>
          <w:ilvl w:val="1"/>
          <w:numId w:val="3"/>
        </w:numPr>
        <w:spacing w:line="264" w:lineRule="auto"/>
        <w:rPr>
          <w:rFonts w:asciiTheme="minorHAnsi" w:hAnsiTheme="minorHAnsi" w:cstheme="minorHAnsi"/>
          <w:sz w:val="22"/>
          <w:szCs w:val="22"/>
        </w:rPr>
      </w:pPr>
      <w:r w:rsidRPr="000C4AE7">
        <w:rPr>
          <w:rFonts w:asciiTheme="minorHAnsi" w:hAnsiTheme="minorHAnsi" w:cstheme="minorHAnsi"/>
          <w:sz w:val="22"/>
          <w:szCs w:val="22"/>
        </w:rPr>
        <w:t>ODBE administers</w:t>
      </w:r>
      <w:r w:rsidR="00C35134" w:rsidRPr="000C4AE7">
        <w:rPr>
          <w:rFonts w:asciiTheme="minorHAnsi" w:hAnsiTheme="minorHAnsi" w:cstheme="minorHAnsi"/>
          <w:sz w:val="22"/>
          <w:szCs w:val="22"/>
        </w:rPr>
        <w:t xml:space="preserve"> by sending appointment lett</w:t>
      </w:r>
      <w:r w:rsidR="003A4A24" w:rsidRPr="000C4AE7">
        <w:rPr>
          <w:rFonts w:asciiTheme="minorHAnsi" w:hAnsiTheme="minorHAnsi" w:cstheme="minorHAnsi"/>
          <w:sz w:val="22"/>
          <w:szCs w:val="22"/>
        </w:rPr>
        <w:t xml:space="preserve">er that follows (on </w:t>
      </w:r>
      <w:r w:rsidR="000C4AE7">
        <w:rPr>
          <w:rFonts w:asciiTheme="minorHAnsi" w:hAnsiTheme="minorHAnsi" w:cstheme="minorHAnsi"/>
          <w:sz w:val="22"/>
          <w:szCs w:val="22"/>
        </w:rPr>
        <w:t>ODBST</w:t>
      </w:r>
      <w:r w:rsidR="003A4A24" w:rsidRPr="000C4AE7">
        <w:rPr>
          <w:rFonts w:asciiTheme="minorHAnsi" w:hAnsiTheme="minorHAnsi" w:cstheme="minorHAnsi"/>
          <w:sz w:val="22"/>
          <w:szCs w:val="22"/>
        </w:rPr>
        <w:t xml:space="preserve"> </w:t>
      </w:r>
      <w:r w:rsidR="00F2698B" w:rsidRPr="000C4AE7">
        <w:rPr>
          <w:rFonts w:asciiTheme="minorHAnsi" w:hAnsiTheme="minorHAnsi" w:cstheme="minorHAnsi"/>
          <w:sz w:val="22"/>
          <w:szCs w:val="22"/>
        </w:rPr>
        <w:t>form</w:t>
      </w:r>
      <w:r w:rsidR="003A4A24" w:rsidRPr="000C4AE7">
        <w:rPr>
          <w:rFonts w:asciiTheme="minorHAnsi" w:hAnsiTheme="minorHAnsi" w:cstheme="minorHAnsi"/>
          <w:sz w:val="22"/>
          <w:szCs w:val="22"/>
        </w:rPr>
        <w:t>)</w:t>
      </w:r>
      <w:r w:rsidR="00015C51" w:rsidRPr="000C4AE7">
        <w:rPr>
          <w:rFonts w:asciiTheme="minorHAnsi" w:hAnsiTheme="minorHAnsi" w:cstheme="minorHAnsi"/>
          <w:sz w:val="22"/>
          <w:szCs w:val="22"/>
        </w:rPr>
        <w:t>.</w:t>
      </w:r>
    </w:p>
    <w:p w14:paraId="059B2C2A" w14:textId="77777777" w:rsidR="009E2C1D" w:rsidRPr="000C4AE7" w:rsidRDefault="009E2C1D" w:rsidP="00457810">
      <w:pPr>
        <w:pStyle w:val="ListParagraph"/>
        <w:numPr>
          <w:ilvl w:val="0"/>
          <w:numId w:val="3"/>
        </w:numPr>
        <w:spacing w:line="264" w:lineRule="auto"/>
        <w:rPr>
          <w:rFonts w:asciiTheme="minorHAnsi" w:hAnsiTheme="minorHAnsi" w:cstheme="minorHAnsi"/>
          <w:sz w:val="22"/>
          <w:szCs w:val="22"/>
        </w:rPr>
      </w:pPr>
      <w:r w:rsidRPr="000C4AE7">
        <w:rPr>
          <w:rFonts w:asciiTheme="minorHAnsi" w:hAnsiTheme="minorHAnsi" w:cstheme="minorHAnsi"/>
          <w:sz w:val="22"/>
          <w:szCs w:val="22"/>
        </w:rPr>
        <w:t>For other governors</w:t>
      </w:r>
    </w:p>
    <w:p w14:paraId="2CFA04C7" w14:textId="77777777" w:rsidR="00F25D39" w:rsidRPr="000C4AE7" w:rsidRDefault="009E2C1D" w:rsidP="00457810">
      <w:pPr>
        <w:pStyle w:val="ListParagraph"/>
        <w:numPr>
          <w:ilvl w:val="1"/>
          <w:numId w:val="3"/>
        </w:numPr>
        <w:spacing w:line="264" w:lineRule="auto"/>
        <w:ind w:left="1434" w:hanging="357"/>
        <w:contextualSpacing w:val="0"/>
        <w:rPr>
          <w:rFonts w:ascii="Calibri" w:hAnsi="Calibri"/>
          <w:sz w:val="22"/>
          <w:szCs w:val="22"/>
        </w:rPr>
      </w:pPr>
      <w:r w:rsidRPr="000C4AE7">
        <w:rPr>
          <w:rFonts w:asciiTheme="minorHAnsi" w:hAnsiTheme="minorHAnsi" w:cstheme="minorHAnsi"/>
          <w:sz w:val="22"/>
          <w:szCs w:val="22"/>
        </w:rPr>
        <w:t xml:space="preserve">The application is considered by AIC and when approved passed to ODBE Admin to action on </w:t>
      </w:r>
      <w:r w:rsidR="000C4AE7">
        <w:rPr>
          <w:rFonts w:asciiTheme="minorHAnsi" w:hAnsiTheme="minorHAnsi" w:cstheme="minorHAnsi"/>
          <w:sz w:val="22"/>
          <w:szCs w:val="22"/>
        </w:rPr>
        <w:t>ODBST</w:t>
      </w:r>
      <w:r w:rsidRPr="000C4AE7">
        <w:rPr>
          <w:rFonts w:asciiTheme="minorHAnsi" w:hAnsiTheme="minorHAnsi" w:cstheme="minorHAnsi"/>
          <w:sz w:val="22"/>
          <w:szCs w:val="22"/>
        </w:rPr>
        <w:t xml:space="preserve"> formatted appointment letter.</w:t>
      </w:r>
    </w:p>
    <w:p w14:paraId="0E95FEA4" w14:textId="77777777" w:rsidR="00F25D39" w:rsidRPr="000C4AE7" w:rsidRDefault="00F25D39" w:rsidP="00457810">
      <w:pPr>
        <w:spacing w:after="0" w:line="264" w:lineRule="auto"/>
      </w:pPr>
    </w:p>
    <w:p w14:paraId="2B56A3D5" w14:textId="77777777" w:rsidR="00F25D39" w:rsidRPr="000C4AE7" w:rsidRDefault="00F25D39" w:rsidP="00457810">
      <w:pPr>
        <w:spacing w:after="0" w:line="264" w:lineRule="auto"/>
        <w:rPr>
          <w:rFonts w:cstheme="minorHAnsi"/>
          <w:b/>
        </w:rPr>
      </w:pPr>
      <w:r w:rsidRPr="000C4AE7">
        <w:rPr>
          <w:rFonts w:cstheme="minorHAnsi"/>
          <w:b/>
        </w:rPr>
        <w:t>Removing Governors</w:t>
      </w:r>
    </w:p>
    <w:p w14:paraId="35D7FC72" w14:textId="587A5FF7" w:rsidR="008F5BB0" w:rsidRPr="000C4AE7" w:rsidRDefault="00F25D39" w:rsidP="00457810">
      <w:pPr>
        <w:spacing w:after="0" w:line="264" w:lineRule="auto"/>
        <w:rPr>
          <w:rFonts w:cstheme="minorHAnsi"/>
        </w:rPr>
      </w:pPr>
      <w:r w:rsidRPr="000C4AE7">
        <w:rPr>
          <w:rFonts w:cstheme="minorHAnsi"/>
        </w:rPr>
        <w:t xml:space="preserve">The overall responsibility, including for local issues relating to each individual academy, lies with the overarching academy trust. The Articles of </w:t>
      </w:r>
      <w:r w:rsidR="000C4AE7">
        <w:rPr>
          <w:rFonts w:cstheme="minorHAnsi"/>
        </w:rPr>
        <w:t>ODBST</w:t>
      </w:r>
      <w:r w:rsidRPr="000C4AE7">
        <w:rPr>
          <w:rFonts w:cstheme="minorHAnsi"/>
        </w:rPr>
        <w:t xml:space="preserve"> determine both who can appoint an</w:t>
      </w:r>
      <w:r w:rsidR="00794D22" w:rsidRPr="000C4AE7">
        <w:rPr>
          <w:rFonts w:cstheme="minorHAnsi"/>
        </w:rPr>
        <w:t>d who can remove governors. These state</w:t>
      </w:r>
      <w:r w:rsidRPr="000C4AE7">
        <w:rPr>
          <w:rFonts w:cstheme="minorHAnsi"/>
        </w:rPr>
        <w:t xml:space="preserve"> that </w:t>
      </w:r>
      <w:proofErr w:type="gramStart"/>
      <w:r w:rsidRPr="000C4AE7">
        <w:rPr>
          <w:rFonts w:cstheme="minorHAnsi"/>
        </w:rPr>
        <w:t>a LGB</w:t>
      </w:r>
      <w:proofErr w:type="gramEnd"/>
      <w:r w:rsidRPr="000C4AE7">
        <w:rPr>
          <w:rFonts w:cstheme="minorHAnsi"/>
        </w:rPr>
        <w:t xml:space="preserve"> Member can be removed by the person or persons who appointed him or her, in our case the </w:t>
      </w:r>
      <w:r w:rsidR="00B62E66">
        <w:rPr>
          <w:rFonts w:cstheme="minorHAnsi"/>
        </w:rPr>
        <w:t>Trustees</w:t>
      </w:r>
      <w:r w:rsidR="00191F5A" w:rsidRPr="000C4AE7">
        <w:rPr>
          <w:rFonts w:cstheme="minorHAnsi"/>
        </w:rPr>
        <w:t xml:space="preserve"> of </w:t>
      </w:r>
      <w:r w:rsidR="000C4AE7">
        <w:rPr>
          <w:rFonts w:cstheme="minorHAnsi"/>
        </w:rPr>
        <w:t>ODBST</w:t>
      </w:r>
      <w:r w:rsidR="006D2B26" w:rsidRPr="000C4AE7">
        <w:rPr>
          <w:rFonts w:cstheme="minorHAnsi"/>
        </w:rPr>
        <w:t>. The</w:t>
      </w:r>
      <w:r w:rsidR="008F5BB0" w:rsidRPr="000C4AE7">
        <w:rPr>
          <w:rFonts w:cstheme="minorHAnsi"/>
        </w:rPr>
        <w:t xml:space="preserve"> Diocesan Board of Education </w:t>
      </w:r>
      <w:r w:rsidR="006D2B26" w:rsidRPr="000C4AE7">
        <w:rPr>
          <w:rFonts w:cstheme="minorHAnsi"/>
        </w:rPr>
        <w:t xml:space="preserve">has an additional role to play </w:t>
      </w:r>
      <w:r w:rsidR="008F5BB0" w:rsidRPr="000C4AE7">
        <w:rPr>
          <w:rFonts w:cstheme="minorHAnsi"/>
        </w:rPr>
        <w:t>where a foundation governor does not act in compliance with their duties to serve as a governor in a Church school</w:t>
      </w:r>
      <w:r w:rsidR="00457810" w:rsidRPr="000C4AE7">
        <w:rPr>
          <w:rFonts w:cstheme="minorHAnsi"/>
        </w:rPr>
        <w:t xml:space="preserve"> (see separate guidance </w:t>
      </w:r>
      <w:hyperlink r:id="rId11" w:history="1">
        <w:r w:rsidR="00457810" w:rsidRPr="000C4AE7">
          <w:rPr>
            <w:rStyle w:val="Hyperlink"/>
            <w:rFonts w:cstheme="minorHAnsi"/>
          </w:rPr>
          <w:t>http://www.oxford.anglican.org/wp-content/uploads/2016/09/20160401-Foundation-Governor-Policy-and-Code-of-Conduct-web.doc</w:t>
        </w:r>
      </w:hyperlink>
      <w:r w:rsidR="00457810" w:rsidRPr="000C4AE7">
        <w:rPr>
          <w:rFonts w:cstheme="minorHAnsi"/>
        </w:rPr>
        <w:t xml:space="preserve"> )</w:t>
      </w:r>
      <w:r w:rsidR="006D2B26" w:rsidRPr="000C4AE7">
        <w:rPr>
          <w:rFonts w:cstheme="minorHAnsi"/>
        </w:rPr>
        <w:t xml:space="preserve"> and they may request a governor is removed.</w:t>
      </w:r>
    </w:p>
    <w:p w14:paraId="39FC61A1" w14:textId="77777777" w:rsidR="00457810" w:rsidRPr="000C4AE7" w:rsidRDefault="00457810" w:rsidP="00457810">
      <w:pPr>
        <w:spacing w:after="0" w:line="264" w:lineRule="auto"/>
        <w:rPr>
          <w:rFonts w:cstheme="minorHAnsi"/>
        </w:rPr>
      </w:pPr>
    </w:p>
    <w:p w14:paraId="223A2A84" w14:textId="75DA0ED7" w:rsidR="00F25D39" w:rsidRPr="000C4AE7" w:rsidRDefault="00191F5A" w:rsidP="00D80BE8">
      <w:pPr>
        <w:spacing w:after="0" w:line="264" w:lineRule="auto"/>
        <w:rPr>
          <w:rFonts w:cstheme="minorHAnsi"/>
        </w:rPr>
      </w:pPr>
      <w:r w:rsidRPr="000C4AE7">
        <w:rPr>
          <w:rFonts w:cstheme="minorHAnsi"/>
        </w:rPr>
        <w:t xml:space="preserve">The </w:t>
      </w:r>
      <w:r w:rsidR="00B62E66">
        <w:rPr>
          <w:rFonts w:cstheme="minorHAnsi"/>
        </w:rPr>
        <w:t>Trustee</w:t>
      </w:r>
      <w:r w:rsidRPr="000C4AE7">
        <w:rPr>
          <w:rFonts w:cstheme="minorHAnsi"/>
        </w:rPr>
        <w:t xml:space="preserve">s acknowledge that the removal of LGB Members would only normally occur in the following </w:t>
      </w:r>
      <w:proofErr w:type="gramStart"/>
      <w:r w:rsidRPr="000C4AE7">
        <w:rPr>
          <w:rFonts w:cstheme="minorHAnsi"/>
        </w:rPr>
        <w:t>circumstances</w:t>
      </w:r>
      <w:r w:rsidR="00F25D39" w:rsidRPr="000C4AE7">
        <w:rPr>
          <w:rFonts w:cstheme="minorHAnsi"/>
        </w:rPr>
        <w:t>;</w:t>
      </w:r>
      <w:proofErr w:type="gramEnd"/>
      <w:r w:rsidR="00F25D39" w:rsidRPr="000C4AE7">
        <w:rPr>
          <w:rFonts w:cstheme="minorHAnsi"/>
        </w:rPr>
        <w:t xml:space="preserve">  </w:t>
      </w:r>
    </w:p>
    <w:p w14:paraId="2C7DD94E" w14:textId="77777777" w:rsidR="00F25D39" w:rsidRPr="000C4AE7" w:rsidRDefault="00F25D39" w:rsidP="00D80BE8">
      <w:pPr>
        <w:pStyle w:val="ListParagraph"/>
        <w:numPr>
          <w:ilvl w:val="0"/>
          <w:numId w:val="6"/>
        </w:numPr>
        <w:spacing w:line="264" w:lineRule="auto"/>
        <w:contextualSpacing w:val="0"/>
        <w:rPr>
          <w:rFonts w:asciiTheme="minorHAnsi" w:hAnsiTheme="minorHAnsi" w:cstheme="minorHAnsi"/>
          <w:sz w:val="22"/>
          <w:szCs w:val="22"/>
        </w:rPr>
      </w:pPr>
      <w:r w:rsidRPr="000C4AE7">
        <w:rPr>
          <w:rFonts w:asciiTheme="minorHAnsi" w:hAnsiTheme="minorHAnsi" w:cstheme="minorHAnsi"/>
          <w:sz w:val="22"/>
          <w:szCs w:val="22"/>
        </w:rPr>
        <w:t>failure to uphold the values of the Company and/or the Academy,</w:t>
      </w:r>
    </w:p>
    <w:p w14:paraId="73064685" w14:textId="77777777" w:rsidR="00191F5A" w:rsidRPr="000C4AE7" w:rsidRDefault="00F25D39" w:rsidP="00D80BE8">
      <w:pPr>
        <w:pStyle w:val="ListParagraph"/>
        <w:numPr>
          <w:ilvl w:val="0"/>
          <w:numId w:val="6"/>
        </w:numPr>
        <w:spacing w:line="264" w:lineRule="auto"/>
        <w:contextualSpacing w:val="0"/>
        <w:rPr>
          <w:rFonts w:asciiTheme="minorHAnsi" w:hAnsiTheme="minorHAnsi" w:cstheme="minorHAnsi"/>
          <w:sz w:val="22"/>
          <w:szCs w:val="22"/>
        </w:rPr>
      </w:pPr>
      <w:r w:rsidRPr="000C4AE7">
        <w:rPr>
          <w:rFonts w:asciiTheme="minorHAnsi" w:hAnsiTheme="minorHAnsi" w:cstheme="minorHAnsi"/>
          <w:sz w:val="22"/>
          <w:szCs w:val="22"/>
        </w:rPr>
        <w:t xml:space="preserve">acting in a way which is </w:t>
      </w:r>
      <w:r w:rsidR="00191F5A" w:rsidRPr="000C4AE7">
        <w:rPr>
          <w:rFonts w:asciiTheme="minorHAnsi" w:hAnsiTheme="minorHAnsi" w:cstheme="minorHAnsi"/>
          <w:sz w:val="22"/>
          <w:szCs w:val="22"/>
        </w:rPr>
        <w:t>in</w:t>
      </w:r>
      <w:r w:rsidRPr="000C4AE7">
        <w:rPr>
          <w:rFonts w:asciiTheme="minorHAnsi" w:hAnsiTheme="minorHAnsi" w:cstheme="minorHAnsi"/>
          <w:sz w:val="22"/>
          <w:szCs w:val="22"/>
        </w:rPr>
        <w:t xml:space="preserve">appropriate in light of </w:t>
      </w:r>
      <w:r w:rsidR="00191F5A" w:rsidRPr="000C4AE7">
        <w:rPr>
          <w:rFonts w:asciiTheme="minorHAnsi" w:hAnsiTheme="minorHAnsi" w:cstheme="minorHAnsi"/>
          <w:sz w:val="22"/>
          <w:szCs w:val="22"/>
        </w:rPr>
        <w:t>the</w:t>
      </w:r>
      <w:r w:rsidRPr="000C4AE7">
        <w:rPr>
          <w:rFonts w:asciiTheme="minorHAnsi" w:hAnsiTheme="minorHAnsi" w:cstheme="minorHAnsi"/>
          <w:sz w:val="22"/>
          <w:szCs w:val="22"/>
        </w:rPr>
        <w:t xml:space="preserve"> Scheme of Delegation </w:t>
      </w:r>
    </w:p>
    <w:p w14:paraId="52CC5D91" w14:textId="77777777" w:rsidR="00191F5A" w:rsidRPr="000C4AE7" w:rsidRDefault="00F25D39" w:rsidP="00D80BE8">
      <w:pPr>
        <w:pStyle w:val="ListParagraph"/>
        <w:numPr>
          <w:ilvl w:val="0"/>
          <w:numId w:val="6"/>
        </w:numPr>
        <w:spacing w:line="264" w:lineRule="auto"/>
        <w:contextualSpacing w:val="0"/>
        <w:rPr>
          <w:rFonts w:asciiTheme="minorHAnsi" w:hAnsiTheme="minorHAnsi" w:cstheme="minorHAnsi"/>
          <w:sz w:val="22"/>
          <w:szCs w:val="22"/>
        </w:rPr>
      </w:pPr>
      <w:r w:rsidRPr="000C4AE7">
        <w:rPr>
          <w:rFonts w:asciiTheme="minorHAnsi" w:hAnsiTheme="minorHAnsi" w:cstheme="minorHAnsi"/>
          <w:sz w:val="22"/>
          <w:szCs w:val="22"/>
        </w:rPr>
        <w:t xml:space="preserve">failure to remedy or taken appropriate action where a significant budget deficit has arisen </w:t>
      </w:r>
    </w:p>
    <w:p w14:paraId="052E6A42" w14:textId="77777777" w:rsidR="00D80BE8" w:rsidRPr="000C4AE7" w:rsidRDefault="00D80BE8" w:rsidP="00D80BE8">
      <w:pPr>
        <w:pStyle w:val="ListParagraph"/>
        <w:numPr>
          <w:ilvl w:val="0"/>
          <w:numId w:val="6"/>
        </w:numPr>
        <w:spacing w:line="264" w:lineRule="auto"/>
        <w:contextualSpacing w:val="0"/>
        <w:rPr>
          <w:rFonts w:asciiTheme="minorHAnsi" w:hAnsiTheme="minorHAnsi" w:cstheme="minorHAnsi"/>
          <w:sz w:val="22"/>
          <w:szCs w:val="22"/>
        </w:rPr>
      </w:pPr>
      <w:r w:rsidRPr="000C4AE7">
        <w:rPr>
          <w:rFonts w:asciiTheme="minorHAnsi" w:hAnsiTheme="minorHAnsi" w:cstheme="minorHAnsi"/>
          <w:sz w:val="22"/>
          <w:szCs w:val="22"/>
        </w:rPr>
        <w:t>the school is placed in an Ofsted category or categorised as ‘inadequate’ by the trust.</w:t>
      </w:r>
    </w:p>
    <w:p w14:paraId="60AF0CA3" w14:textId="77777777" w:rsidR="00457810" w:rsidRPr="000C4AE7" w:rsidRDefault="00457810" w:rsidP="00D80BE8">
      <w:pPr>
        <w:spacing w:after="0" w:line="264" w:lineRule="auto"/>
        <w:rPr>
          <w:rFonts w:cstheme="minorHAnsi"/>
        </w:rPr>
      </w:pPr>
    </w:p>
    <w:p w14:paraId="3684BEEE" w14:textId="269D873E" w:rsidR="003A4A24" w:rsidRPr="000C4AE7" w:rsidRDefault="00191F5A" w:rsidP="00D80BE8">
      <w:pPr>
        <w:spacing w:after="0" w:line="264" w:lineRule="auto"/>
        <w:rPr>
          <w:rFonts w:ascii="Calibri" w:hAnsi="Calibri"/>
        </w:rPr>
      </w:pPr>
      <w:r w:rsidRPr="000C4AE7">
        <w:rPr>
          <w:rFonts w:cstheme="minorHAnsi"/>
        </w:rPr>
        <w:t>The</w:t>
      </w:r>
      <w:r w:rsidR="00F25D39" w:rsidRPr="000C4AE7">
        <w:rPr>
          <w:rFonts w:cstheme="minorHAnsi"/>
        </w:rPr>
        <w:t xml:space="preserve"> process for this removal</w:t>
      </w:r>
      <w:r w:rsidR="008F5BB0" w:rsidRPr="000C4AE7">
        <w:rPr>
          <w:rFonts w:cstheme="minorHAnsi"/>
        </w:rPr>
        <w:t xml:space="preserve"> </w:t>
      </w:r>
      <w:r w:rsidR="00457810" w:rsidRPr="000C4AE7">
        <w:rPr>
          <w:rFonts w:cstheme="minorHAnsi"/>
        </w:rPr>
        <w:t xml:space="preserve">would be specified as an item on the agenda of the Academy Improvement Committee (AIC) with the </w:t>
      </w:r>
      <w:r w:rsidR="00B62E66">
        <w:rPr>
          <w:rFonts w:cstheme="minorHAnsi"/>
        </w:rPr>
        <w:t>T</w:t>
      </w:r>
      <w:r w:rsidR="00457810" w:rsidRPr="000C4AE7">
        <w:rPr>
          <w:rFonts w:cstheme="minorHAnsi"/>
        </w:rPr>
        <w:t xml:space="preserve">rustee proposing the resolution to remove a governor giving reasons for removal at the meeting. </w:t>
      </w:r>
      <w:r w:rsidR="00F25D39" w:rsidRPr="000C4AE7">
        <w:rPr>
          <w:rFonts w:cstheme="minorHAnsi"/>
        </w:rPr>
        <w:t>There is no requirement that the person subject to the proposed removal is given the</w:t>
      </w:r>
      <w:r w:rsidR="00F25D39" w:rsidRPr="000C4AE7">
        <w:t xml:space="preserve"> opportunity to speak</w:t>
      </w:r>
      <w:r w:rsidR="00457810" w:rsidRPr="000C4AE7">
        <w:t xml:space="preserve"> but </w:t>
      </w:r>
      <w:r w:rsidR="000C4AE7">
        <w:t>ODBST</w:t>
      </w:r>
      <w:r w:rsidR="00457810" w:rsidRPr="000C4AE7">
        <w:t xml:space="preserve"> would normally give them the opportunity to present their case in writing should they wish.</w:t>
      </w:r>
      <w:r w:rsidR="002B7619" w:rsidRPr="000C4AE7">
        <w:t xml:space="preserve"> A simple majority vote of trustees present at the meeting would be sufficient to pass this resolution. The Trust</w:t>
      </w:r>
      <w:r w:rsidR="00794D22" w:rsidRPr="000C4AE7">
        <w:t>’</w:t>
      </w:r>
      <w:r w:rsidR="002B7619" w:rsidRPr="000C4AE7">
        <w:t>s complaints policy will provide the vehicle for appeals against this decision.</w:t>
      </w:r>
    </w:p>
    <w:p w14:paraId="1D9D71A7" w14:textId="77777777" w:rsidR="00D80BE8" w:rsidRPr="000C4AE7" w:rsidRDefault="00D80BE8" w:rsidP="00D80BE8">
      <w:pPr>
        <w:spacing w:after="0" w:line="264" w:lineRule="auto"/>
        <w:rPr>
          <w:b/>
        </w:rPr>
      </w:pPr>
    </w:p>
    <w:p w14:paraId="3C1DC831" w14:textId="77777777" w:rsidR="00D80BE8" w:rsidRPr="000C4AE7" w:rsidRDefault="00D80BE8" w:rsidP="00D80BE8">
      <w:pPr>
        <w:spacing w:after="0" w:line="264" w:lineRule="auto"/>
        <w:rPr>
          <w:b/>
        </w:rPr>
      </w:pPr>
      <w:r w:rsidRPr="000C4AE7">
        <w:rPr>
          <w:b/>
        </w:rPr>
        <w:t>Special Measures</w:t>
      </w:r>
    </w:p>
    <w:p w14:paraId="5D95E64D" w14:textId="0FD29740" w:rsidR="005E577D" w:rsidRDefault="00D80BE8" w:rsidP="00D80BE8">
      <w:pPr>
        <w:spacing w:after="0" w:line="264" w:lineRule="auto"/>
      </w:pPr>
      <w:r w:rsidRPr="000C4AE7">
        <w:t xml:space="preserve">A judgement that a school is inadequate and in need of special measures inevitably judges the leadership, management and governance of the school as inadequate. In these circumstances the </w:t>
      </w:r>
      <w:r w:rsidR="00B62E66">
        <w:t>T</w:t>
      </w:r>
      <w:r w:rsidRPr="000C4AE7">
        <w:t xml:space="preserve">rustees </w:t>
      </w:r>
      <w:r w:rsidR="00E8518E" w:rsidRPr="000C4AE7">
        <w:t>may</w:t>
      </w:r>
      <w:r w:rsidRPr="000C4AE7">
        <w:t xml:space="preserve"> move to remove delegation from the local governing body and seek to replace them with an Interim Academy Committee (IAC). The DBE </w:t>
      </w:r>
      <w:proofErr w:type="spellStart"/>
      <w:r w:rsidRPr="000C4AE7">
        <w:t>recognises</w:t>
      </w:r>
      <w:proofErr w:type="spellEnd"/>
      <w:r w:rsidRPr="000C4AE7">
        <w:t xml:space="preserve"> the need to move swiftly and will support the creation of this new governance structure for the school.</w:t>
      </w:r>
    </w:p>
    <w:p w14:paraId="5AB10465" w14:textId="77777777" w:rsidR="00D80BE8" w:rsidRPr="000C4AE7" w:rsidRDefault="00D80BE8" w:rsidP="00D80BE8">
      <w:pPr>
        <w:spacing w:after="0" w:line="264" w:lineRule="auto"/>
      </w:pPr>
      <w:r w:rsidRPr="000C4AE7">
        <w:t xml:space="preserve"> </w:t>
      </w:r>
    </w:p>
    <w:p w14:paraId="54026A29" w14:textId="4F6789DF" w:rsidR="00D80BE8" w:rsidRPr="000C4AE7" w:rsidRDefault="00D80BE8" w:rsidP="00D80BE8">
      <w:pPr>
        <w:spacing w:after="0" w:line="264" w:lineRule="auto"/>
      </w:pPr>
      <w:r w:rsidRPr="000C4AE7">
        <w:t xml:space="preserve">The main function of the IAC will be to secure governance of the school, developing a sound basis for improvement and will be in place until the trigger for the creation of the IAC is removed.  All decisions about the establishment, appointments </w:t>
      </w:r>
      <w:proofErr w:type="gramStart"/>
      <w:r w:rsidRPr="000C4AE7">
        <w:t>to</w:t>
      </w:r>
      <w:proofErr w:type="gramEnd"/>
      <w:r w:rsidRPr="000C4AE7">
        <w:t xml:space="preserve"> and other matters regarding the terms of reference and delegation of powers and accountabilities are made by the Board of </w:t>
      </w:r>
      <w:r w:rsidR="00B62E66">
        <w:t>T</w:t>
      </w:r>
      <w:r w:rsidRPr="000C4AE7">
        <w:t xml:space="preserve">rustees of </w:t>
      </w:r>
      <w:r w:rsidR="000C4AE7">
        <w:t>ODBST</w:t>
      </w:r>
      <w:r w:rsidRPr="000C4AE7">
        <w:t>.</w:t>
      </w:r>
    </w:p>
    <w:p w14:paraId="7BAF8E11" w14:textId="77777777" w:rsidR="00D80BE8" w:rsidRPr="000C4AE7" w:rsidRDefault="00D80BE8" w:rsidP="00D80BE8">
      <w:pPr>
        <w:spacing w:after="0" w:line="264" w:lineRule="auto"/>
        <w:rPr>
          <w:b/>
        </w:rPr>
      </w:pPr>
    </w:p>
    <w:p w14:paraId="18EA26F4" w14:textId="77777777" w:rsidR="00D80BE8" w:rsidRPr="000C4AE7" w:rsidRDefault="00D80BE8" w:rsidP="00D80BE8">
      <w:pPr>
        <w:spacing w:after="0" w:line="264" w:lineRule="auto"/>
        <w:rPr>
          <w:b/>
        </w:rPr>
      </w:pPr>
      <w:r w:rsidRPr="000C4AE7">
        <w:rPr>
          <w:b/>
        </w:rPr>
        <w:t xml:space="preserve">Disbanding the IAC </w:t>
      </w:r>
    </w:p>
    <w:p w14:paraId="69E50D05" w14:textId="77777777" w:rsidR="00D80BE8" w:rsidRDefault="00D80BE8" w:rsidP="00D80BE8">
      <w:pPr>
        <w:spacing w:after="0" w:line="264" w:lineRule="auto"/>
        <w:rPr>
          <w:sz w:val="24"/>
          <w:szCs w:val="24"/>
        </w:rPr>
      </w:pPr>
      <w:r w:rsidRPr="000C4AE7">
        <w:t xml:space="preserve">The IAC will be disbanded once the trigger for its appointment has been removed.  This decision will be made only when stability has been restored and there is confidence in the progress of the school. A planned disbanding of the IAC will take place alongside the </w:t>
      </w:r>
      <w:proofErr w:type="gramStart"/>
      <w:r w:rsidRPr="000C4AE7">
        <w:t>induction</w:t>
      </w:r>
      <w:proofErr w:type="gramEnd"/>
      <w:r w:rsidRPr="000C4AE7">
        <w:t xml:space="preserve"> of the newly formed LGB in shadow and then a permanently constituted pattern.</w:t>
      </w:r>
      <w:r w:rsidRPr="00D80BE8">
        <w:rPr>
          <w:sz w:val="24"/>
          <w:szCs w:val="24"/>
        </w:rPr>
        <w:t xml:space="preserve">  </w:t>
      </w:r>
      <w:r>
        <w:rPr>
          <w:sz w:val="24"/>
          <w:szCs w:val="24"/>
        </w:rPr>
        <w:br w:type="page"/>
      </w:r>
    </w:p>
    <w:p w14:paraId="1331635E" w14:textId="77777777" w:rsidR="00D80BE8" w:rsidRPr="00C35134" w:rsidRDefault="00D80BE8">
      <w:pPr>
        <w:rPr>
          <w:sz w:val="24"/>
          <w:szCs w:val="24"/>
        </w:rPr>
      </w:pPr>
    </w:p>
    <w:tbl>
      <w:tblPr>
        <w:tblpPr w:leftFromText="180" w:rightFromText="180" w:vertAnchor="page" w:horzAnchor="margin" w:tblpY="558"/>
        <w:tblW w:w="9765" w:type="dxa"/>
        <w:tblLayout w:type="fixed"/>
        <w:tblCellMar>
          <w:top w:w="57" w:type="dxa"/>
          <w:left w:w="57" w:type="dxa"/>
          <w:bottom w:w="57" w:type="dxa"/>
          <w:right w:w="57" w:type="dxa"/>
        </w:tblCellMar>
        <w:tblLook w:val="04A0" w:firstRow="1" w:lastRow="0" w:firstColumn="1" w:lastColumn="0" w:noHBand="0" w:noVBand="1"/>
      </w:tblPr>
      <w:tblGrid>
        <w:gridCol w:w="6698"/>
        <w:gridCol w:w="3067"/>
      </w:tblGrid>
      <w:tr w:rsidR="00C35134" w:rsidRPr="00BD3580" w14:paraId="1EA8F61A" w14:textId="77777777" w:rsidTr="005134FE">
        <w:trPr>
          <w:trHeight w:val="1561"/>
        </w:trPr>
        <w:tc>
          <w:tcPr>
            <w:tcW w:w="6695" w:type="dxa"/>
            <w:tcBorders>
              <w:top w:val="nil"/>
              <w:left w:val="nil"/>
              <w:bottom w:val="single" w:sz="2" w:space="0" w:color="F2F2F2"/>
              <w:right w:val="nil"/>
            </w:tcBorders>
            <w:vAlign w:val="center"/>
            <w:hideMark/>
          </w:tcPr>
          <w:p w14:paraId="68BDCBDC" w14:textId="77777777" w:rsidR="00C35134" w:rsidRPr="00BD3580" w:rsidRDefault="000C4AE7" w:rsidP="005134FE">
            <w:pPr>
              <w:widowControl w:val="0"/>
              <w:tabs>
                <w:tab w:val="right" w:pos="9356"/>
                <w:tab w:val="left" w:pos="9498"/>
              </w:tabs>
              <w:autoSpaceDE w:val="0"/>
              <w:autoSpaceDN w:val="0"/>
              <w:adjustRightInd w:val="0"/>
              <w:spacing w:line="20" w:lineRule="atLeast"/>
              <w:textAlignment w:val="center"/>
              <w:rPr>
                <w:rFonts w:ascii="Verdana" w:eastAsia="Cambria" w:hAnsi="Verdana" w:cs="Times-Roman"/>
                <w:color w:val="000000"/>
                <w:szCs w:val="24"/>
              </w:rPr>
            </w:pPr>
            <w:r>
              <w:rPr>
                <w:rFonts w:ascii="Verdana" w:eastAsia="Cambria" w:hAnsi="Verdana" w:cs="Times-Roman"/>
                <w:noProof/>
                <w:color w:val="000000"/>
                <w:szCs w:val="24"/>
              </w:rPr>
              <w:drawing>
                <wp:inline distT="0" distB="0" distL="0" distR="0" wp14:anchorId="0C4E59AA" wp14:editId="34D29185">
                  <wp:extent cx="4227615" cy="940776"/>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DBST Graphic.png"/>
                          <pic:cNvPicPr/>
                        </pic:nvPicPr>
                        <pic:blipFill>
                          <a:blip r:embed="rId10">
                            <a:extLst>
                              <a:ext uri="{28A0092B-C50C-407E-A947-70E740481C1C}">
                                <a14:useLocalDpi xmlns:a14="http://schemas.microsoft.com/office/drawing/2010/main" val="0"/>
                              </a:ext>
                            </a:extLst>
                          </a:blip>
                          <a:stretch>
                            <a:fillRect/>
                          </a:stretch>
                        </pic:blipFill>
                        <pic:spPr>
                          <a:xfrm>
                            <a:off x="0" y="0"/>
                            <a:ext cx="4261969" cy="948421"/>
                          </a:xfrm>
                          <a:prstGeom prst="rect">
                            <a:avLst/>
                          </a:prstGeom>
                        </pic:spPr>
                      </pic:pic>
                    </a:graphicData>
                  </a:graphic>
                </wp:inline>
              </w:drawing>
            </w:r>
          </w:p>
        </w:tc>
        <w:tc>
          <w:tcPr>
            <w:tcW w:w="3066" w:type="dxa"/>
            <w:tcBorders>
              <w:top w:val="nil"/>
              <w:left w:val="nil"/>
              <w:bottom w:val="single" w:sz="2" w:space="0" w:color="F2F2F2"/>
              <w:right w:val="nil"/>
            </w:tcBorders>
            <w:vAlign w:val="center"/>
            <w:hideMark/>
          </w:tcPr>
          <w:p w14:paraId="5442B866" w14:textId="77777777" w:rsidR="00C35134" w:rsidRPr="00BD3580" w:rsidRDefault="00C35134" w:rsidP="005134FE">
            <w:pPr>
              <w:rPr>
                <w:rFonts w:cs="Arial"/>
                <w:noProof/>
                <w:sz w:val="32"/>
                <w:szCs w:val="32"/>
                <w:lang w:eastAsia="en-GB"/>
              </w:rPr>
            </w:pPr>
          </w:p>
        </w:tc>
      </w:tr>
      <w:tr w:rsidR="00C35134" w:rsidRPr="00BD3580" w14:paraId="41FD22AC" w14:textId="77777777" w:rsidTr="005134FE">
        <w:trPr>
          <w:trHeight w:val="243"/>
        </w:trPr>
        <w:tc>
          <w:tcPr>
            <w:tcW w:w="9761" w:type="dxa"/>
            <w:gridSpan w:val="2"/>
            <w:tcBorders>
              <w:top w:val="single" w:sz="2" w:space="0" w:color="F2F2F2"/>
              <w:left w:val="single" w:sz="2" w:space="0" w:color="F2F2F2"/>
              <w:bottom w:val="single" w:sz="2" w:space="0" w:color="F2F2F2"/>
              <w:right w:val="single" w:sz="2" w:space="0" w:color="F2F2F2"/>
            </w:tcBorders>
            <w:vAlign w:val="center"/>
            <w:hideMark/>
          </w:tcPr>
          <w:p w14:paraId="52F5FD24" w14:textId="396F8753" w:rsidR="00C35134" w:rsidRPr="00BD3580" w:rsidRDefault="0060654D" w:rsidP="005134FE">
            <w:pPr>
              <w:jc w:val="center"/>
              <w:rPr>
                <w:rFonts w:ascii="Calibri" w:hAnsi="Calibri" w:cs="Arial"/>
                <w:noProof/>
                <w:spacing w:val="10"/>
                <w:szCs w:val="24"/>
                <w:lang w:eastAsia="en-GB"/>
              </w:rPr>
            </w:pPr>
            <w:r>
              <w:rPr>
                <w:rFonts w:ascii="Calibri" w:hAnsi="Calibri" w:cs="Arial"/>
                <w:noProof/>
                <w:spacing w:val="10"/>
                <w:szCs w:val="24"/>
              </w:rPr>
              <w:t>The Office, Moat Farm, Marsh Lane, Stoke Mandeville, Bucks, HP22 5UZ</w:t>
            </w:r>
          </w:p>
        </w:tc>
      </w:tr>
      <w:tr w:rsidR="00C35134" w:rsidRPr="000C4AE7" w14:paraId="7A6E5D42" w14:textId="77777777" w:rsidTr="005134FE">
        <w:trPr>
          <w:trHeight w:val="243"/>
        </w:trPr>
        <w:tc>
          <w:tcPr>
            <w:tcW w:w="9761" w:type="dxa"/>
            <w:gridSpan w:val="2"/>
            <w:tcBorders>
              <w:top w:val="single" w:sz="2" w:space="0" w:color="F2F2F2"/>
              <w:left w:val="single" w:sz="2" w:space="0" w:color="F2F2F2"/>
              <w:bottom w:val="single" w:sz="2" w:space="0" w:color="F2F2F2"/>
              <w:right w:val="single" w:sz="2" w:space="0" w:color="F2F2F2"/>
            </w:tcBorders>
            <w:vAlign w:val="center"/>
            <w:hideMark/>
          </w:tcPr>
          <w:tbl>
            <w:tblPr>
              <w:tblpPr w:leftFromText="180" w:rightFromText="180" w:tblpX="-426" w:tblpY="-795"/>
              <w:tblW w:w="10095" w:type="dxa"/>
              <w:tblLayout w:type="fixed"/>
              <w:tblCellMar>
                <w:top w:w="57" w:type="dxa"/>
                <w:left w:w="57" w:type="dxa"/>
                <w:bottom w:w="57" w:type="dxa"/>
                <w:right w:w="57" w:type="dxa"/>
              </w:tblCellMar>
              <w:tblLook w:val="04A0" w:firstRow="1" w:lastRow="0" w:firstColumn="1" w:lastColumn="0" w:noHBand="0" w:noVBand="1"/>
            </w:tblPr>
            <w:tblGrid>
              <w:gridCol w:w="6513"/>
              <w:gridCol w:w="3582"/>
            </w:tblGrid>
            <w:tr w:rsidR="00C35134" w:rsidRPr="000C4AE7" w14:paraId="27683341" w14:textId="77777777" w:rsidTr="005134FE">
              <w:trPr>
                <w:trHeight w:val="387"/>
              </w:trPr>
              <w:tc>
                <w:tcPr>
                  <w:tcW w:w="6518" w:type="dxa"/>
                  <w:tcBorders>
                    <w:top w:val="single" w:sz="2" w:space="0" w:color="F2F2F2"/>
                    <w:left w:val="single" w:sz="2" w:space="0" w:color="F2F2F2"/>
                    <w:bottom w:val="single" w:sz="2" w:space="0" w:color="F2F2F2"/>
                    <w:right w:val="single" w:sz="2" w:space="0" w:color="F2F2F2"/>
                  </w:tcBorders>
                  <w:vAlign w:val="center"/>
                  <w:hideMark/>
                </w:tcPr>
                <w:p w14:paraId="2727FD19" w14:textId="77777777" w:rsidR="00C35134" w:rsidRPr="000C4AE7" w:rsidRDefault="00C35134" w:rsidP="005134FE">
                  <w:r w:rsidRPr="000C4AE7">
                    <w:t>address</w:t>
                  </w:r>
                </w:p>
              </w:tc>
              <w:tc>
                <w:tcPr>
                  <w:tcW w:w="3584" w:type="dxa"/>
                  <w:tcBorders>
                    <w:top w:val="single" w:sz="2" w:space="0" w:color="F2F2F2"/>
                    <w:left w:val="single" w:sz="2" w:space="0" w:color="F2F2F2"/>
                    <w:bottom w:val="single" w:sz="2" w:space="0" w:color="F2F2F2"/>
                    <w:right w:val="single" w:sz="2" w:space="0" w:color="F2F2F2"/>
                  </w:tcBorders>
                  <w:vAlign w:val="center"/>
                  <w:hideMark/>
                </w:tcPr>
                <w:p w14:paraId="44256F0A" w14:textId="5E27D35A" w:rsidR="00C35134" w:rsidRPr="000C4AE7" w:rsidRDefault="00B62E66" w:rsidP="000C4AE7">
                  <w:pPr>
                    <w:spacing w:after="0"/>
                    <w:rPr>
                      <w:rFonts w:cstheme="minorHAnsi"/>
                      <w:noProof/>
                    </w:rPr>
                  </w:pPr>
                  <w:r>
                    <w:rPr>
                      <w:rFonts w:cstheme="minorHAnsi"/>
                      <w:b/>
                      <w:noProof/>
                    </w:rPr>
                    <w:t>Sulina Piesse</w:t>
                  </w:r>
                  <w:r w:rsidR="00C35134" w:rsidRPr="000C4AE7">
                    <w:rPr>
                      <w:rFonts w:cstheme="minorHAnsi"/>
                      <w:noProof/>
                    </w:rPr>
                    <w:t xml:space="preserve"> (</w:t>
                  </w:r>
                  <w:r w:rsidR="000C4AE7" w:rsidRPr="000C4AE7">
                    <w:rPr>
                      <w:rFonts w:cstheme="minorHAnsi"/>
                      <w:noProof/>
                    </w:rPr>
                    <w:t>Chief Executive</w:t>
                  </w:r>
                  <w:r w:rsidR="00C35134" w:rsidRPr="000C4AE7">
                    <w:rPr>
                      <w:rFonts w:cstheme="minorHAnsi"/>
                      <w:noProof/>
                    </w:rPr>
                    <w:t xml:space="preserve">) </w:t>
                  </w:r>
                </w:p>
                <w:p w14:paraId="6B21ACFE" w14:textId="3CEBBEC2" w:rsidR="00C35134" w:rsidRPr="000C4AE7" w:rsidRDefault="00C35134" w:rsidP="000C4AE7">
                  <w:pPr>
                    <w:spacing w:after="0"/>
                    <w:rPr>
                      <w:rFonts w:cstheme="minorHAnsi"/>
                      <w:noProof/>
                    </w:rPr>
                  </w:pPr>
                  <w:r w:rsidRPr="000C4AE7">
                    <w:rPr>
                      <w:rFonts w:cstheme="minorHAnsi"/>
                      <w:noProof/>
                    </w:rPr>
                    <w:t xml:space="preserve">Tel: </w:t>
                  </w:r>
                  <w:r w:rsidR="0060654D">
                    <w:rPr>
                      <w:rFonts w:cstheme="minorHAnsi"/>
                      <w:noProof/>
                    </w:rPr>
                    <w:t>01296 615308</w:t>
                  </w:r>
                </w:p>
                <w:p w14:paraId="05F68EBA" w14:textId="4CD7290A" w:rsidR="00C35134" w:rsidRPr="000C4AE7" w:rsidRDefault="00C35134" w:rsidP="000C4AE7">
                  <w:pPr>
                    <w:spacing w:after="0"/>
                    <w:rPr>
                      <w:rFonts w:cstheme="minorHAnsi"/>
                      <w:noProof/>
                    </w:rPr>
                  </w:pPr>
                  <w:r w:rsidRPr="000C4AE7">
                    <w:rPr>
                      <w:rFonts w:cstheme="minorHAnsi"/>
                      <w:noProof/>
                    </w:rPr>
                    <w:t>Mobile: 07</w:t>
                  </w:r>
                  <w:r w:rsidR="00AF3F7A">
                    <w:rPr>
                      <w:rFonts w:cstheme="minorHAnsi"/>
                      <w:noProof/>
                    </w:rPr>
                    <w:t>753211300</w:t>
                  </w:r>
                </w:p>
                <w:p w14:paraId="5ECE3230" w14:textId="12891EDA" w:rsidR="00C35134" w:rsidRPr="000C4AE7" w:rsidRDefault="00C35134" w:rsidP="000C4AE7">
                  <w:pPr>
                    <w:spacing w:after="0"/>
                    <w:rPr>
                      <w:rFonts w:cstheme="minorHAnsi"/>
                      <w:noProof/>
                    </w:rPr>
                  </w:pPr>
                  <w:r w:rsidRPr="000C4AE7">
                    <w:rPr>
                      <w:rFonts w:cstheme="minorHAnsi"/>
                      <w:noProof/>
                    </w:rPr>
                    <w:t xml:space="preserve">email: </w:t>
                  </w:r>
                  <w:r w:rsidR="00AF3F7A">
                    <w:rPr>
                      <w:rFonts w:cstheme="minorHAnsi"/>
                      <w:noProof/>
                    </w:rPr>
                    <w:t>S</w:t>
                  </w:r>
                  <w:r w:rsidR="000D6983">
                    <w:rPr>
                      <w:rFonts w:cstheme="minorHAnsi"/>
                      <w:noProof/>
                    </w:rPr>
                    <w:t>P</w:t>
                  </w:r>
                  <w:r w:rsidR="00B62E66">
                    <w:rPr>
                      <w:rFonts w:cstheme="minorHAnsi"/>
                      <w:noProof/>
                    </w:rPr>
                    <w:t>iesse</w:t>
                  </w:r>
                  <w:r w:rsidRPr="000C4AE7">
                    <w:rPr>
                      <w:rFonts w:cstheme="minorHAnsi"/>
                      <w:noProof/>
                    </w:rPr>
                    <w:t>@o</w:t>
                  </w:r>
                  <w:r w:rsidR="000D6983">
                    <w:rPr>
                      <w:rFonts w:cstheme="minorHAnsi"/>
                      <w:noProof/>
                    </w:rPr>
                    <w:t>dbst</w:t>
                  </w:r>
                  <w:r w:rsidRPr="000C4AE7">
                    <w:rPr>
                      <w:rFonts w:cstheme="minorHAnsi"/>
                      <w:noProof/>
                    </w:rPr>
                    <w:t>.org</w:t>
                  </w:r>
                </w:p>
              </w:tc>
            </w:tr>
            <w:tr w:rsidR="00C35134" w:rsidRPr="000C4AE7" w14:paraId="694E4883" w14:textId="77777777" w:rsidTr="005134FE">
              <w:trPr>
                <w:trHeight w:val="387"/>
              </w:trPr>
              <w:tc>
                <w:tcPr>
                  <w:tcW w:w="6518" w:type="dxa"/>
                  <w:tcBorders>
                    <w:top w:val="single" w:sz="2" w:space="0" w:color="F2F2F2"/>
                    <w:left w:val="single" w:sz="2" w:space="0" w:color="F2F2F2"/>
                    <w:bottom w:val="single" w:sz="2" w:space="0" w:color="F2F2F2"/>
                    <w:right w:val="single" w:sz="2" w:space="0" w:color="F2F2F2"/>
                  </w:tcBorders>
                  <w:vAlign w:val="center"/>
                </w:tcPr>
                <w:p w14:paraId="638319F4" w14:textId="77777777" w:rsidR="00C35134" w:rsidRPr="000C4AE7" w:rsidRDefault="00C35134" w:rsidP="005134FE"/>
              </w:tc>
              <w:tc>
                <w:tcPr>
                  <w:tcW w:w="3584" w:type="dxa"/>
                  <w:tcBorders>
                    <w:top w:val="single" w:sz="2" w:space="0" w:color="F2F2F2"/>
                    <w:left w:val="single" w:sz="2" w:space="0" w:color="F2F2F2"/>
                    <w:bottom w:val="single" w:sz="2" w:space="0" w:color="F2F2F2"/>
                    <w:right w:val="single" w:sz="2" w:space="0" w:color="F2F2F2"/>
                  </w:tcBorders>
                  <w:vAlign w:val="center"/>
                  <w:hideMark/>
                </w:tcPr>
                <w:p w14:paraId="3787A193" w14:textId="77777777" w:rsidR="00C35134" w:rsidRPr="000C4AE7" w:rsidRDefault="00C35134" w:rsidP="005134FE">
                  <w:pPr>
                    <w:rPr>
                      <w:rFonts w:cs="Arial"/>
                      <w:noProof/>
                    </w:rPr>
                  </w:pPr>
                  <w:r w:rsidRPr="000C4AE7">
                    <w:rPr>
                      <w:rFonts w:cs="Arial"/>
                      <w:noProof/>
                    </w:rPr>
                    <w:t>Date</w:t>
                  </w:r>
                </w:p>
              </w:tc>
            </w:tr>
          </w:tbl>
          <w:p w14:paraId="7B40A7B2" w14:textId="77777777" w:rsidR="00C35134" w:rsidRPr="000C4AE7" w:rsidRDefault="00C35134" w:rsidP="005134FE">
            <w:pPr>
              <w:jc w:val="center"/>
              <w:rPr>
                <w:rFonts w:ascii="Calibri" w:hAnsi="Calibri" w:cs="Arial"/>
                <w:noProof/>
                <w:spacing w:val="10"/>
                <w:lang w:eastAsia="en-GB"/>
              </w:rPr>
            </w:pPr>
          </w:p>
        </w:tc>
      </w:tr>
    </w:tbl>
    <w:p w14:paraId="76FCA815" w14:textId="77777777" w:rsidR="00C35134" w:rsidRPr="000C4AE7" w:rsidRDefault="00C35134" w:rsidP="00C35134">
      <w:pPr>
        <w:jc w:val="both"/>
      </w:pPr>
      <w:r w:rsidRPr="000C4AE7">
        <w:t xml:space="preserve">Dear </w:t>
      </w:r>
    </w:p>
    <w:p w14:paraId="55C91840" w14:textId="77777777" w:rsidR="00C35134" w:rsidRPr="000C4AE7" w:rsidRDefault="00C35134" w:rsidP="00C35134">
      <w:pPr>
        <w:jc w:val="both"/>
        <w:rPr>
          <w:b/>
        </w:rPr>
      </w:pPr>
      <w:r w:rsidRPr="000C4AE7">
        <w:rPr>
          <w:b/>
        </w:rPr>
        <w:t xml:space="preserve">Appointment of Oxford Diocesan </w:t>
      </w:r>
      <w:r w:rsidR="002E19FC">
        <w:rPr>
          <w:b/>
        </w:rPr>
        <w:t xml:space="preserve">Bucks </w:t>
      </w:r>
      <w:r w:rsidRPr="000C4AE7">
        <w:rPr>
          <w:b/>
        </w:rPr>
        <w:t xml:space="preserve">Schools Trust Local Governing Body Member – </w:t>
      </w:r>
      <w:r w:rsidRPr="000C4AE7">
        <w:rPr>
          <w:b/>
          <w:color w:val="FF0000"/>
        </w:rPr>
        <w:t>academy/school name</w:t>
      </w:r>
    </w:p>
    <w:p w14:paraId="1EB43B60" w14:textId="77777777" w:rsidR="00C35134" w:rsidRPr="002E19FC" w:rsidRDefault="00C35134" w:rsidP="00C35134">
      <w:pPr>
        <w:jc w:val="both"/>
        <w:rPr>
          <w:color w:val="FF0000"/>
        </w:rPr>
      </w:pPr>
      <w:r w:rsidRPr="000C4AE7">
        <w:t xml:space="preserve">I am pleased to </w:t>
      </w:r>
      <w:proofErr w:type="gramStart"/>
      <w:r w:rsidRPr="000C4AE7">
        <w:t>confirm</w:t>
      </w:r>
      <w:proofErr w:type="gramEnd"/>
      <w:r w:rsidRPr="000C4AE7">
        <w:t xml:space="preserve"> the Oxford Diocesan</w:t>
      </w:r>
      <w:r w:rsidR="002E19FC">
        <w:t xml:space="preserve"> Bucks</w:t>
      </w:r>
      <w:r w:rsidRPr="000C4AE7">
        <w:t xml:space="preserve"> Schools Trust has appointed you to be a Local Governing Body Member at (</w:t>
      </w:r>
      <w:r w:rsidRPr="000C4AE7">
        <w:rPr>
          <w:color w:val="FF0000"/>
        </w:rPr>
        <w:t xml:space="preserve">school name) </w:t>
      </w:r>
      <w:r w:rsidRPr="000C4AE7">
        <w:t xml:space="preserve">for a period of four years with effect from </w:t>
      </w:r>
      <w:r w:rsidRPr="000C4AE7">
        <w:rPr>
          <w:color w:val="FF0000"/>
        </w:rPr>
        <w:t xml:space="preserve">date.  </w:t>
      </w:r>
      <w:r w:rsidRPr="000C4AE7">
        <w:t>Your appointment as an LGB member will therefore come up for renewal on</w:t>
      </w:r>
      <w:r w:rsidRPr="000C4AE7">
        <w:rPr>
          <w:color w:val="FF0000"/>
        </w:rPr>
        <w:t xml:space="preserve"> date.  </w:t>
      </w:r>
    </w:p>
    <w:p w14:paraId="0356897A" w14:textId="77777777" w:rsidR="00C35134" w:rsidRPr="000C4AE7" w:rsidRDefault="002E19FC" w:rsidP="00C35134">
      <w:pPr>
        <w:jc w:val="both"/>
      </w:pPr>
      <w:r>
        <w:t>In applying y</w:t>
      </w:r>
      <w:r w:rsidR="00C35134" w:rsidRPr="000C4AE7">
        <w:t xml:space="preserve">ou </w:t>
      </w:r>
      <w:r>
        <w:t>have been</w:t>
      </w:r>
      <w:r w:rsidR="00C35134" w:rsidRPr="000C4AE7">
        <w:t xml:space="preserve"> asked </w:t>
      </w:r>
      <w:proofErr w:type="gramStart"/>
      <w:r w:rsidR="00C35134" w:rsidRPr="000C4AE7">
        <w:t>to:-</w:t>
      </w:r>
      <w:proofErr w:type="gramEnd"/>
    </w:p>
    <w:p w14:paraId="29E4B842" w14:textId="77777777" w:rsidR="00C35134" w:rsidRPr="000C4AE7" w:rsidRDefault="00C35134" w:rsidP="00C35134">
      <w:pPr>
        <w:pStyle w:val="ListParagraph"/>
        <w:numPr>
          <w:ilvl w:val="0"/>
          <w:numId w:val="1"/>
        </w:numPr>
        <w:jc w:val="both"/>
        <w:rPr>
          <w:rFonts w:asciiTheme="minorHAnsi" w:hAnsiTheme="minorHAnsi"/>
          <w:sz w:val="22"/>
          <w:szCs w:val="22"/>
        </w:rPr>
      </w:pPr>
      <w:r w:rsidRPr="000C4AE7">
        <w:rPr>
          <w:rFonts w:asciiTheme="minorHAnsi" w:hAnsiTheme="minorHAnsi"/>
          <w:sz w:val="22"/>
          <w:szCs w:val="22"/>
        </w:rPr>
        <w:t xml:space="preserve">commit yourself to work for the purposes for which the school was established and now exists, understanding the respective roles and responsibilities of the Local Governing Body, the Head Teacher and </w:t>
      </w:r>
      <w:proofErr w:type="gramStart"/>
      <w:r w:rsidRPr="000C4AE7">
        <w:rPr>
          <w:rFonts w:asciiTheme="minorHAnsi" w:hAnsiTheme="minorHAnsi"/>
          <w:sz w:val="22"/>
          <w:szCs w:val="22"/>
        </w:rPr>
        <w:t>others;</w:t>
      </w:r>
      <w:proofErr w:type="gramEnd"/>
    </w:p>
    <w:p w14:paraId="467D7286" w14:textId="77777777" w:rsidR="00C35134" w:rsidRPr="000C4AE7" w:rsidRDefault="00C35134" w:rsidP="00C35134">
      <w:pPr>
        <w:pStyle w:val="ListParagraph"/>
        <w:numPr>
          <w:ilvl w:val="0"/>
          <w:numId w:val="1"/>
        </w:numPr>
        <w:jc w:val="both"/>
        <w:rPr>
          <w:rFonts w:asciiTheme="minorHAnsi" w:hAnsiTheme="minorHAnsi"/>
          <w:sz w:val="22"/>
          <w:szCs w:val="22"/>
        </w:rPr>
      </w:pPr>
      <w:r w:rsidRPr="000C4AE7">
        <w:rPr>
          <w:rFonts w:asciiTheme="minorHAnsi" w:hAnsiTheme="minorHAnsi"/>
          <w:sz w:val="22"/>
          <w:szCs w:val="22"/>
        </w:rPr>
        <w:t xml:space="preserve">understand that this appointment is made for a fixed period, which the appointing body may terminate earlier at its absolute </w:t>
      </w:r>
      <w:proofErr w:type="gramStart"/>
      <w:r w:rsidRPr="000C4AE7">
        <w:rPr>
          <w:rFonts w:asciiTheme="minorHAnsi" w:hAnsiTheme="minorHAnsi"/>
          <w:sz w:val="22"/>
          <w:szCs w:val="22"/>
        </w:rPr>
        <w:t>discretion;</w:t>
      </w:r>
      <w:proofErr w:type="gramEnd"/>
    </w:p>
    <w:p w14:paraId="559F6182" w14:textId="77777777" w:rsidR="00C35134" w:rsidRPr="000C4AE7" w:rsidRDefault="00C35134" w:rsidP="00C35134">
      <w:pPr>
        <w:pStyle w:val="ListParagraph"/>
        <w:numPr>
          <w:ilvl w:val="0"/>
          <w:numId w:val="1"/>
        </w:numPr>
        <w:jc w:val="both"/>
        <w:rPr>
          <w:rFonts w:asciiTheme="minorHAnsi" w:hAnsiTheme="minorHAnsi"/>
          <w:sz w:val="22"/>
          <w:szCs w:val="22"/>
        </w:rPr>
      </w:pPr>
      <w:r w:rsidRPr="000C4AE7">
        <w:rPr>
          <w:rFonts w:asciiTheme="minorHAnsi" w:hAnsiTheme="minorHAnsi"/>
          <w:sz w:val="22"/>
          <w:szCs w:val="22"/>
        </w:rPr>
        <w:t xml:space="preserve">be prepared to attend meetings organised by the Oxford Diocesan Schools Trust for </w:t>
      </w:r>
      <w:proofErr w:type="gramStart"/>
      <w:r w:rsidRPr="000C4AE7">
        <w:rPr>
          <w:rFonts w:asciiTheme="minorHAnsi" w:hAnsiTheme="minorHAnsi"/>
          <w:sz w:val="22"/>
          <w:szCs w:val="22"/>
        </w:rPr>
        <w:t>training;</w:t>
      </w:r>
      <w:proofErr w:type="gramEnd"/>
    </w:p>
    <w:p w14:paraId="5E6CA878" w14:textId="77777777" w:rsidR="00C35134" w:rsidRPr="000C4AE7" w:rsidRDefault="00C35134" w:rsidP="00C35134">
      <w:pPr>
        <w:pStyle w:val="ListParagraph"/>
        <w:numPr>
          <w:ilvl w:val="0"/>
          <w:numId w:val="1"/>
        </w:numPr>
        <w:jc w:val="both"/>
        <w:rPr>
          <w:rFonts w:asciiTheme="minorHAnsi" w:hAnsiTheme="minorHAnsi"/>
          <w:sz w:val="22"/>
          <w:szCs w:val="22"/>
        </w:rPr>
      </w:pPr>
      <w:r w:rsidRPr="000C4AE7">
        <w:rPr>
          <w:rFonts w:asciiTheme="minorHAnsi" w:hAnsiTheme="minorHAnsi"/>
          <w:sz w:val="22"/>
          <w:szCs w:val="22"/>
        </w:rPr>
        <w:t>liaise appropriately with local church and community bodies to promote and support the school</w:t>
      </w:r>
    </w:p>
    <w:p w14:paraId="0987E12F" w14:textId="77777777" w:rsidR="00C35134" w:rsidRPr="000C4AE7" w:rsidRDefault="00C35134" w:rsidP="00C35134">
      <w:pPr>
        <w:jc w:val="both"/>
      </w:pPr>
    </w:p>
    <w:p w14:paraId="0A8E0A90" w14:textId="7A5CC658" w:rsidR="00C35134" w:rsidRDefault="00C35134" w:rsidP="00C35134">
      <w:r w:rsidRPr="000C4AE7">
        <w:t>You can download a copy of the Governance Handbook at this lin</w:t>
      </w:r>
      <w:r w:rsidR="0060654D">
        <w:t>k</w:t>
      </w:r>
    </w:p>
    <w:p w14:paraId="543207C4" w14:textId="1E7B0C68" w:rsidR="0060654D" w:rsidRPr="0060654D" w:rsidRDefault="0060654D" w:rsidP="00C35134">
      <w:pPr>
        <w:rPr>
          <w:color w:val="C00000"/>
        </w:rPr>
      </w:pPr>
      <w:hyperlink r:id="rId12" w:history="1">
        <w:r w:rsidRPr="00063C61">
          <w:rPr>
            <w:rStyle w:val="Hyperlink"/>
          </w:rPr>
          <w:t>https://assets.publishing.service.gov.uk/government/uploads/system/uploads/attachment_data/file/925104/Governance_Handbook_FINAL.pdf</w:t>
        </w:r>
      </w:hyperlink>
      <w:r>
        <w:rPr>
          <w:color w:val="C00000"/>
        </w:rPr>
        <w:t xml:space="preserve"> </w:t>
      </w:r>
    </w:p>
    <w:p w14:paraId="0637F0E9" w14:textId="77777777" w:rsidR="00C35134" w:rsidRPr="002E19FC" w:rsidRDefault="00C35134" w:rsidP="00C35134">
      <w:r w:rsidRPr="000C4AE7">
        <w:t xml:space="preserve">You should also receive a copy of the </w:t>
      </w:r>
      <w:proofErr w:type="gramStart"/>
      <w:r w:rsidRPr="000C4AE7">
        <w:t>scheme of delegation</w:t>
      </w:r>
      <w:proofErr w:type="gramEnd"/>
      <w:r w:rsidRPr="000C4AE7">
        <w:t xml:space="preserve"> from your school which shows the composition and functions of the Local Governing Body. </w:t>
      </w:r>
    </w:p>
    <w:p w14:paraId="2B21CFC5" w14:textId="77777777" w:rsidR="00C35134" w:rsidRPr="000C4AE7" w:rsidRDefault="00C35134" w:rsidP="00C35134">
      <w:r w:rsidRPr="000C4AE7">
        <w:t xml:space="preserve">Thank you for making this commitment to be a Local Governing Body Member.  We appreciate everything that is done to support our schools.  We hope that your </w:t>
      </w:r>
      <w:proofErr w:type="gramStart"/>
      <w:r w:rsidRPr="000C4AE7">
        <w:t>period of time</w:t>
      </w:r>
      <w:proofErr w:type="gramEnd"/>
      <w:r w:rsidRPr="000C4AE7">
        <w:t xml:space="preserve"> as an </w:t>
      </w:r>
      <w:r w:rsidR="000C4AE7" w:rsidRPr="000C4AE7">
        <w:t>ODBST</w:t>
      </w:r>
      <w:r w:rsidRPr="000C4AE7">
        <w:t xml:space="preserve"> Local Governing Body Member is fulfilling.   </w:t>
      </w:r>
    </w:p>
    <w:p w14:paraId="4B2C8A17" w14:textId="2543B73E" w:rsidR="00C35134" w:rsidRPr="000C4AE7" w:rsidRDefault="00C35134" w:rsidP="00C35134">
      <w:r w:rsidRPr="000C4AE7">
        <w:t xml:space="preserve">If you have any queries please contact </w:t>
      </w:r>
      <w:r w:rsidR="0060654D">
        <w:t>Deborah Stainer, Governance Services Officer.</w:t>
      </w:r>
      <w:r w:rsidR="002E19FC">
        <w:t xml:space="preserve"> </w:t>
      </w:r>
    </w:p>
    <w:p w14:paraId="06BA5FD0" w14:textId="77777777" w:rsidR="00C35134" w:rsidRPr="000C4AE7" w:rsidRDefault="00C35134" w:rsidP="00C35134">
      <w:pPr>
        <w:jc w:val="both"/>
      </w:pPr>
    </w:p>
    <w:p w14:paraId="36FA5EAB" w14:textId="77777777" w:rsidR="00C35134" w:rsidRPr="000C4AE7" w:rsidRDefault="00C35134" w:rsidP="00C35134">
      <w:pPr>
        <w:jc w:val="both"/>
      </w:pPr>
      <w:r w:rsidRPr="000C4AE7">
        <w:lastRenderedPageBreak/>
        <w:t>Yours sincerely</w:t>
      </w:r>
    </w:p>
    <w:p w14:paraId="3E0E9120" w14:textId="77777777" w:rsidR="00C35134" w:rsidRDefault="00C35134" w:rsidP="00C35134">
      <w:pPr>
        <w:jc w:val="both"/>
      </w:pPr>
    </w:p>
    <w:p w14:paraId="4FE24BA5" w14:textId="77777777" w:rsidR="002E19FC" w:rsidRPr="000C4AE7" w:rsidRDefault="002E19FC" w:rsidP="00C35134">
      <w:pPr>
        <w:jc w:val="both"/>
      </w:pPr>
    </w:p>
    <w:p w14:paraId="377CDCAC" w14:textId="3FCE45CF" w:rsidR="00C35134" w:rsidRPr="000C4AE7" w:rsidRDefault="00C35134" w:rsidP="00C35134">
      <w:pPr>
        <w:jc w:val="both"/>
      </w:pPr>
      <w:r w:rsidRPr="000C4AE7">
        <w:t xml:space="preserve">Tracy </w:t>
      </w:r>
      <w:r w:rsidR="0060654D">
        <w:t>Makin</w:t>
      </w:r>
    </w:p>
    <w:p w14:paraId="4C2A8342" w14:textId="77777777" w:rsidR="00C35134" w:rsidRPr="000C4AE7" w:rsidRDefault="00C35134" w:rsidP="00C35134">
      <w:pPr>
        <w:jc w:val="both"/>
      </w:pPr>
      <w:r w:rsidRPr="000C4AE7">
        <w:t>Schools Support Officer, ODBE</w:t>
      </w:r>
    </w:p>
    <w:p w14:paraId="15FA4D7A" w14:textId="77777777" w:rsidR="00C35134" w:rsidRPr="000C4AE7" w:rsidRDefault="00C35134" w:rsidP="00C35134">
      <w:pPr>
        <w:jc w:val="both"/>
      </w:pPr>
      <w:r w:rsidRPr="000C4AE7">
        <w:t>Copy to</w:t>
      </w:r>
      <w:proofErr w:type="gramStart"/>
      <w:r w:rsidRPr="000C4AE7">
        <w:t xml:space="preserve">: </w:t>
      </w:r>
      <w:r w:rsidRPr="000C4AE7">
        <w:tab/>
        <w:t>Clerk</w:t>
      </w:r>
      <w:proofErr w:type="gramEnd"/>
      <w:r w:rsidRPr="000C4AE7">
        <w:t xml:space="preserve"> to Governors</w:t>
      </w:r>
    </w:p>
    <w:p w14:paraId="3E7AF446" w14:textId="2FFE2C06" w:rsidR="00C35134" w:rsidRPr="000C4AE7" w:rsidRDefault="00C35134" w:rsidP="00C35134">
      <w:pPr>
        <w:jc w:val="both"/>
        <w:rPr>
          <w:color w:val="C00000"/>
        </w:rPr>
      </w:pPr>
      <w:r w:rsidRPr="000C4AE7">
        <w:tab/>
      </w:r>
      <w:r w:rsidRPr="000C4AE7">
        <w:tab/>
      </w:r>
      <w:r w:rsidR="0060654D">
        <w:t xml:space="preserve">Deborah Stainer, </w:t>
      </w:r>
      <w:r w:rsidR="000D6983">
        <w:t xml:space="preserve">Head of </w:t>
      </w:r>
      <w:r w:rsidR="0060654D">
        <w:t>Governance</w:t>
      </w:r>
    </w:p>
    <w:p w14:paraId="0DF9E8B1" w14:textId="77777777" w:rsidR="00C35134" w:rsidRPr="000C4AE7" w:rsidRDefault="00C35134">
      <w:pPr>
        <w:rPr>
          <w:b/>
        </w:rPr>
      </w:pPr>
    </w:p>
    <w:sectPr w:rsidR="00C35134" w:rsidRPr="000C4AE7">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ED274" w14:textId="77777777" w:rsidR="005743C9" w:rsidRDefault="005743C9" w:rsidP="0038479C">
      <w:pPr>
        <w:spacing w:after="0" w:line="240" w:lineRule="auto"/>
      </w:pPr>
      <w:r>
        <w:separator/>
      </w:r>
    </w:p>
  </w:endnote>
  <w:endnote w:type="continuationSeparator" w:id="0">
    <w:p w14:paraId="17864DD3" w14:textId="77777777" w:rsidR="005743C9" w:rsidRDefault="005743C9" w:rsidP="00384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imes-Roman">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012513"/>
      <w:docPartObj>
        <w:docPartGallery w:val="Page Numbers (Bottom of Page)"/>
        <w:docPartUnique/>
      </w:docPartObj>
    </w:sdtPr>
    <w:sdtEndPr>
      <w:rPr>
        <w:color w:val="7F7F7F" w:themeColor="background1" w:themeShade="7F"/>
        <w:spacing w:val="60"/>
        <w:sz w:val="18"/>
        <w:szCs w:val="18"/>
      </w:rPr>
    </w:sdtEndPr>
    <w:sdtContent>
      <w:p w14:paraId="2AF67CF5" w14:textId="0F6ED414" w:rsidR="0038479C" w:rsidRPr="0038479C" w:rsidRDefault="000C4AE7">
        <w:pPr>
          <w:pStyle w:val="Footer"/>
          <w:pBdr>
            <w:top w:val="single" w:sz="4" w:space="1" w:color="D9D9D9" w:themeColor="background1" w:themeShade="D9"/>
          </w:pBdr>
          <w:rPr>
            <w:b/>
            <w:bCs/>
            <w:sz w:val="18"/>
            <w:szCs w:val="18"/>
          </w:rPr>
        </w:pPr>
        <w:r>
          <w:rPr>
            <w:noProof/>
            <w:color w:val="7F7F7F" w:themeColor="background1" w:themeShade="7F"/>
            <w:spacing w:val="60"/>
            <w:sz w:val="18"/>
            <w:szCs w:val="18"/>
          </w:rPr>
          <w:drawing>
            <wp:anchor distT="0" distB="0" distL="114300" distR="114300" simplePos="0" relativeHeight="251658240" behindDoc="1" locked="0" layoutInCell="1" allowOverlap="1" wp14:anchorId="4A035B31" wp14:editId="7DCE46C8">
              <wp:simplePos x="0" y="0"/>
              <wp:positionH relativeFrom="rightMargin">
                <wp:align>left</wp:align>
              </wp:positionH>
              <wp:positionV relativeFrom="paragraph">
                <wp:posOffset>47332</wp:posOffset>
              </wp:positionV>
              <wp:extent cx="342900" cy="335280"/>
              <wp:effectExtent l="0" t="0" r="0" b="7620"/>
              <wp:wrapTight wrapText="bothSides">
                <wp:wrapPolygon edited="0">
                  <wp:start x="0" y="0"/>
                  <wp:lineTo x="0" y="20864"/>
                  <wp:lineTo x="20400" y="20864"/>
                  <wp:lineTo x="2040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DBST Graphic 2.PNG"/>
                      <pic:cNvPicPr/>
                    </pic:nvPicPr>
                    <pic:blipFill>
                      <a:blip r:embed="rId1">
                        <a:extLst>
                          <a:ext uri="{28A0092B-C50C-407E-A947-70E740481C1C}">
                            <a14:useLocalDpi xmlns:a14="http://schemas.microsoft.com/office/drawing/2010/main" val="0"/>
                          </a:ext>
                        </a:extLst>
                      </a:blip>
                      <a:stretch>
                        <a:fillRect/>
                      </a:stretch>
                    </pic:blipFill>
                    <pic:spPr>
                      <a:xfrm>
                        <a:off x="0" y="0"/>
                        <a:ext cx="342900" cy="335280"/>
                      </a:xfrm>
                      <a:prstGeom prst="rect">
                        <a:avLst/>
                      </a:prstGeom>
                    </pic:spPr>
                  </pic:pic>
                </a:graphicData>
              </a:graphic>
              <wp14:sizeRelH relativeFrom="margin">
                <wp14:pctWidth>0</wp14:pctWidth>
              </wp14:sizeRelH>
              <wp14:sizeRelV relativeFrom="margin">
                <wp14:pctHeight>0</wp14:pctHeight>
              </wp14:sizeRelV>
            </wp:anchor>
          </w:drawing>
        </w:r>
        <w:r w:rsidR="0038479C" w:rsidRPr="0038479C">
          <w:rPr>
            <w:sz w:val="18"/>
            <w:szCs w:val="18"/>
          </w:rPr>
          <w:fldChar w:fldCharType="begin"/>
        </w:r>
        <w:r w:rsidR="0038479C" w:rsidRPr="0038479C">
          <w:rPr>
            <w:sz w:val="18"/>
            <w:szCs w:val="18"/>
          </w:rPr>
          <w:instrText xml:space="preserve"> PAGE   \* MERGEFORMAT </w:instrText>
        </w:r>
        <w:r w:rsidR="0038479C" w:rsidRPr="0038479C">
          <w:rPr>
            <w:sz w:val="18"/>
            <w:szCs w:val="18"/>
          </w:rPr>
          <w:fldChar w:fldCharType="separate"/>
        </w:r>
        <w:r w:rsidR="00326823" w:rsidRPr="00326823">
          <w:rPr>
            <w:b/>
            <w:bCs/>
            <w:noProof/>
            <w:sz w:val="18"/>
            <w:szCs w:val="18"/>
          </w:rPr>
          <w:t>1</w:t>
        </w:r>
        <w:r w:rsidR="0038479C" w:rsidRPr="0038479C">
          <w:rPr>
            <w:b/>
            <w:bCs/>
            <w:noProof/>
            <w:sz w:val="18"/>
            <w:szCs w:val="18"/>
          </w:rPr>
          <w:fldChar w:fldCharType="end"/>
        </w:r>
        <w:r w:rsidR="0038479C" w:rsidRPr="0038479C">
          <w:rPr>
            <w:b/>
            <w:bCs/>
            <w:sz w:val="18"/>
            <w:szCs w:val="18"/>
          </w:rPr>
          <w:t xml:space="preserve"> | </w:t>
        </w:r>
        <w:proofErr w:type="gramStart"/>
        <w:r w:rsidR="0038479C" w:rsidRPr="0038479C">
          <w:rPr>
            <w:color w:val="7F7F7F" w:themeColor="background1" w:themeShade="7F"/>
            <w:spacing w:val="60"/>
            <w:sz w:val="18"/>
            <w:szCs w:val="18"/>
          </w:rPr>
          <w:t>Page</w:t>
        </w:r>
        <w:r w:rsidR="00B62E66">
          <w:rPr>
            <w:color w:val="7F7F7F" w:themeColor="background1" w:themeShade="7F"/>
            <w:spacing w:val="60"/>
            <w:sz w:val="18"/>
            <w:szCs w:val="18"/>
          </w:rPr>
          <w:t xml:space="preserve"> </w:t>
        </w:r>
        <w:r w:rsidR="00531934">
          <w:rPr>
            <w:color w:val="7F7F7F" w:themeColor="background1" w:themeShade="7F"/>
            <w:spacing w:val="60"/>
            <w:sz w:val="18"/>
            <w:szCs w:val="18"/>
          </w:rPr>
          <w:t xml:space="preserve"> November</w:t>
        </w:r>
        <w:proofErr w:type="gramEnd"/>
        <w:r w:rsidR="00531934">
          <w:rPr>
            <w:color w:val="7F7F7F" w:themeColor="background1" w:themeShade="7F"/>
            <w:spacing w:val="60"/>
            <w:sz w:val="18"/>
            <w:szCs w:val="18"/>
          </w:rPr>
          <w:t xml:space="preserve"> 2022</w:t>
        </w:r>
      </w:p>
    </w:sdtContent>
  </w:sdt>
  <w:p w14:paraId="4D2496B3" w14:textId="77777777" w:rsidR="0038479C" w:rsidRDefault="00384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D48A7" w14:textId="77777777" w:rsidR="005743C9" w:rsidRDefault="005743C9" w:rsidP="0038479C">
      <w:pPr>
        <w:spacing w:after="0" w:line="240" w:lineRule="auto"/>
      </w:pPr>
      <w:r>
        <w:separator/>
      </w:r>
    </w:p>
  </w:footnote>
  <w:footnote w:type="continuationSeparator" w:id="0">
    <w:p w14:paraId="271E4BA9" w14:textId="77777777" w:rsidR="005743C9" w:rsidRDefault="005743C9" w:rsidP="003847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69E55A6" w14:paraId="2D871773" w14:textId="77777777" w:rsidTr="769E55A6">
      <w:trPr>
        <w:trHeight w:val="300"/>
      </w:trPr>
      <w:tc>
        <w:tcPr>
          <w:tcW w:w="3120" w:type="dxa"/>
        </w:tcPr>
        <w:p w14:paraId="7D4A6216" w14:textId="09BDFFB3" w:rsidR="769E55A6" w:rsidRDefault="769E55A6" w:rsidP="769E55A6">
          <w:pPr>
            <w:pStyle w:val="Header"/>
            <w:ind w:left="-115"/>
          </w:pPr>
        </w:p>
      </w:tc>
      <w:tc>
        <w:tcPr>
          <w:tcW w:w="3120" w:type="dxa"/>
        </w:tcPr>
        <w:p w14:paraId="070E6454" w14:textId="29202512" w:rsidR="769E55A6" w:rsidRDefault="769E55A6" w:rsidP="769E55A6">
          <w:pPr>
            <w:pStyle w:val="Header"/>
            <w:jc w:val="center"/>
          </w:pPr>
        </w:p>
      </w:tc>
      <w:tc>
        <w:tcPr>
          <w:tcW w:w="3120" w:type="dxa"/>
        </w:tcPr>
        <w:p w14:paraId="4D99AF8C" w14:textId="44E1CB58" w:rsidR="769E55A6" w:rsidRDefault="769E55A6" w:rsidP="769E55A6">
          <w:pPr>
            <w:pStyle w:val="Header"/>
            <w:ind w:right="-115"/>
            <w:jc w:val="right"/>
          </w:pPr>
        </w:p>
      </w:tc>
    </w:tr>
  </w:tbl>
  <w:p w14:paraId="2C22387F" w14:textId="1D833BCE" w:rsidR="769E55A6" w:rsidRDefault="769E55A6" w:rsidP="769E55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B6971"/>
    <w:multiLevelType w:val="hybridMultilevel"/>
    <w:tmpl w:val="A9A258AE"/>
    <w:lvl w:ilvl="0" w:tplc="3BE2C2A8">
      <w:start w:val="1"/>
      <w:numFmt w:val="bullet"/>
      <w:lvlText w:val=""/>
      <w:lvlJc w:val="left"/>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DF3419"/>
    <w:multiLevelType w:val="hybridMultilevel"/>
    <w:tmpl w:val="21062E3E"/>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751C4F"/>
    <w:multiLevelType w:val="hybridMultilevel"/>
    <w:tmpl w:val="7A64C6C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 w15:restartNumberingAfterBreak="0">
    <w:nsid w:val="53B7565D"/>
    <w:multiLevelType w:val="hybridMultilevel"/>
    <w:tmpl w:val="FC722334"/>
    <w:lvl w:ilvl="0" w:tplc="3BE2C2A8">
      <w:start w:val="1"/>
      <w:numFmt w:val="bullet"/>
      <w:lvlText w:val=""/>
      <w:lvlJc w:val="left"/>
      <w:pPr>
        <w:ind w:left="720" w:hanging="360"/>
      </w:pPr>
      <w:rPr>
        <w:rFonts w:ascii="Wingdings" w:hAnsi="Wingdings" w:hint="default"/>
        <w:color w:val="2E74B5"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4226E9"/>
    <w:multiLevelType w:val="hybridMultilevel"/>
    <w:tmpl w:val="F8A8036A"/>
    <w:lvl w:ilvl="0" w:tplc="E208FD26">
      <w:start w:val="1"/>
      <w:numFmt w:val="lowerRoman"/>
      <w:lvlText w:val="%1."/>
      <w:lvlJc w:val="right"/>
      <w:pPr>
        <w:ind w:left="720" w:hanging="360"/>
      </w:pPr>
      <w:rPr>
        <w:rFonts w:ascii="Calibri" w:hAnsi="Calibri" w:hint="default"/>
        <w:b w:val="0"/>
        <w:i w:val="0"/>
        <w:color w:val="2E74B5" w:themeColor="accent1" w:themeShade="BF"/>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413726"/>
    <w:multiLevelType w:val="hybridMultilevel"/>
    <w:tmpl w:val="DE30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CA7CB3"/>
    <w:multiLevelType w:val="hybridMultilevel"/>
    <w:tmpl w:val="7F3E0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2822699">
    <w:abstractNumId w:val="0"/>
  </w:num>
  <w:num w:numId="2" w16cid:durableId="745809252">
    <w:abstractNumId w:val="6"/>
  </w:num>
  <w:num w:numId="3" w16cid:durableId="872423237">
    <w:abstractNumId w:val="1"/>
  </w:num>
  <w:num w:numId="4" w16cid:durableId="54789825">
    <w:abstractNumId w:val="2"/>
  </w:num>
  <w:num w:numId="5" w16cid:durableId="1561133990">
    <w:abstractNumId w:val="5"/>
  </w:num>
  <w:num w:numId="6" w16cid:durableId="844395772">
    <w:abstractNumId w:val="3"/>
  </w:num>
  <w:num w:numId="7" w16cid:durableId="1534910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134"/>
    <w:rsid w:val="00015C51"/>
    <w:rsid w:val="00030C9B"/>
    <w:rsid w:val="000970C7"/>
    <w:rsid w:val="000C4AE7"/>
    <w:rsid w:val="000D6983"/>
    <w:rsid w:val="000F671D"/>
    <w:rsid w:val="00191F5A"/>
    <w:rsid w:val="002B7619"/>
    <w:rsid w:val="002E19FC"/>
    <w:rsid w:val="00326823"/>
    <w:rsid w:val="00356117"/>
    <w:rsid w:val="0038479C"/>
    <w:rsid w:val="003A4A24"/>
    <w:rsid w:val="00457810"/>
    <w:rsid w:val="00531934"/>
    <w:rsid w:val="005743C9"/>
    <w:rsid w:val="005E577D"/>
    <w:rsid w:val="0060654D"/>
    <w:rsid w:val="00616D7C"/>
    <w:rsid w:val="006D2B26"/>
    <w:rsid w:val="007277A4"/>
    <w:rsid w:val="00794D22"/>
    <w:rsid w:val="0084381F"/>
    <w:rsid w:val="0088218D"/>
    <w:rsid w:val="008F5BB0"/>
    <w:rsid w:val="009E2C1D"/>
    <w:rsid w:val="00AF15E6"/>
    <w:rsid w:val="00AF3F7A"/>
    <w:rsid w:val="00B148BC"/>
    <w:rsid w:val="00B62E66"/>
    <w:rsid w:val="00BB6BA9"/>
    <w:rsid w:val="00C35134"/>
    <w:rsid w:val="00C72CC6"/>
    <w:rsid w:val="00CE0BD5"/>
    <w:rsid w:val="00D3444C"/>
    <w:rsid w:val="00D80BE8"/>
    <w:rsid w:val="00D87A9B"/>
    <w:rsid w:val="00DF5D5C"/>
    <w:rsid w:val="00E3107A"/>
    <w:rsid w:val="00E3228B"/>
    <w:rsid w:val="00E8518E"/>
    <w:rsid w:val="00EB424F"/>
    <w:rsid w:val="00F25D39"/>
    <w:rsid w:val="00F2698B"/>
    <w:rsid w:val="00F4545B"/>
    <w:rsid w:val="00F94E09"/>
    <w:rsid w:val="769E5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84CAD"/>
  <w15:docId w15:val="{81477A4E-FB14-497C-B84F-A8808278D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35134"/>
    <w:rPr>
      <w:color w:val="0000FF"/>
      <w:u w:val="single"/>
    </w:rPr>
  </w:style>
  <w:style w:type="paragraph" w:styleId="ListParagraph">
    <w:name w:val="List Paragraph"/>
    <w:basedOn w:val="Normal"/>
    <w:uiPriority w:val="34"/>
    <w:qFormat/>
    <w:rsid w:val="00C35134"/>
    <w:pPr>
      <w:spacing w:after="0" w:line="240" w:lineRule="auto"/>
      <w:ind w:left="720"/>
      <w:contextualSpacing/>
    </w:pPr>
    <w:rPr>
      <w:rFonts w:ascii="Arial" w:eastAsia="Times New Roman" w:hAnsi="Arial" w:cs="Times New Roman"/>
      <w:sz w:val="24"/>
      <w:szCs w:val="20"/>
      <w:lang w:val="en-GB"/>
    </w:rPr>
  </w:style>
  <w:style w:type="paragraph" w:styleId="BalloonText">
    <w:name w:val="Balloon Text"/>
    <w:basedOn w:val="Normal"/>
    <w:link w:val="BalloonTextChar"/>
    <w:uiPriority w:val="99"/>
    <w:semiHidden/>
    <w:unhideWhenUsed/>
    <w:rsid w:val="00EB42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424F"/>
    <w:rPr>
      <w:rFonts w:ascii="Segoe UI" w:hAnsi="Segoe UI" w:cs="Segoe UI"/>
      <w:sz w:val="18"/>
      <w:szCs w:val="18"/>
    </w:rPr>
  </w:style>
  <w:style w:type="paragraph" w:styleId="Header">
    <w:name w:val="header"/>
    <w:basedOn w:val="Normal"/>
    <w:link w:val="HeaderChar"/>
    <w:uiPriority w:val="99"/>
    <w:unhideWhenUsed/>
    <w:rsid w:val="00384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479C"/>
  </w:style>
  <w:style w:type="paragraph" w:styleId="Footer">
    <w:name w:val="footer"/>
    <w:basedOn w:val="Normal"/>
    <w:link w:val="FooterChar"/>
    <w:uiPriority w:val="99"/>
    <w:unhideWhenUsed/>
    <w:rsid w:val="00384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479C"/>
  </w:style>
  <w:style w:type="character" w:styleId="UnresolvedMention">
    <w:name w:val="Unresolved Mention"/>
    <w:basedOn w:val="DefaultParagraphFont"/>
    <w:uiPriority w:val="99"/>
    <w:semiHidden/>
    <w:unhideWhenUsed/>
    <w:rsid w:val="0060654D"/>
    <w:rPr>
      <w:color w:val="605E5C"/>
      <w:shd w:val="clear" w:color="auto" w:fill="E1DFDD"/>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242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925104/Governance_Handbook_FINAL.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oxford.anglican.org/wp-content/uploads/2016/09/20160401-Foundation-Governor-Policy-and-Code-of-Conduct-web.doc"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8284C1-6B05-401B-820C-4416709A448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15225F-D530-4955-AFB0-50FF94E6E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F35885-7096-4C19-8942-CF8D4C202E5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1142</Words>
  <Characters>6513</Characters>
  <Application>Microsoft Office Word</Application>
  <DocSecurity>0</DocSecurity>
  <Lines>54</Lines>
  <Paragraphs>15</Paragraphs>
  <ScaleCrop>false</ScaleCrop>
  <Company>Hewlett-Packard Company</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Julian Hehir</dc:creator>
  <cp:lastModifiedBy>S Hockley</cp:lastModifiedBy>
  <cp:revision>6</cp:revision>
  <cp:lastPrinted>2017-06-09T12:59:00Z</cp:lastPrinted>
  <dcterms:created xsi:type="dcterms:W3CDTF">2023-02-22T09:59:00Z</dcterms:created>
  <dcterms:modified xsi:type="dcterms:W3CDTF">2025-01-31T09:01:00Z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5600</vt:r8>
  </property>
  <property fmtid="{D5CDD505-2E9C-101B-9397-08002B2CF9AE}" pid="4" name="MediaServiceImageTags">
    <vt:lpwstr/>
  </property>
  <property fmtid="{D5CDD505-2E9C-101B-9397-08002B2CF9AE}" pid="5" name="MSIP_Label_defa4170-0d19-0005-0004-bc88714345d2_Enabled">
    <vt:lpwstr>true</vt:lpwstr>
  </property>
  <property fmtid="{D5CDD505-2E9C-101B-9397-08002B2CF9AE}" pid="6" name="MSIP_Label_defa4170-0d19-0005-0004-bc88714345d2_SetDate">
    <vt:lpwstr>2023-02-22T09:59:33Z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c5a5007f-3f84-4671-899e-ff07e7938758</vt:lpwstr>
  </property>
  <property fmtid="{D5CDD505-2E9C-101B-9397-08002B2CF9AE}" pid="10" name="MSIP_Label_defa4170-0d19-0005-0004-bc88714345d2_ActionId">
    <vt:lpwstr>c5b606a4-8fb0-4d0e-82df-41cdd4f37002</vt:lpwstr>
  </property>
  <property fmtid="{D5CDD505-2E9C-101B-9397-08002B2CF9AE}" pid="11" name="MSIP_Label_defa4170-0d19-0005-0004-bc88714345d2_ContentBits">
    <vt:lpwstr>0</vt:lpwstr>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