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FD6C3" w14:textId="73D5C3AB" w:rsidR="00BC5C55" w:rsidRDefault="00BA3466" w:rsidP="334F76F7">
      <w:pPr>
        <w:tabs>
          <w:tab w:val="center" w:pos="4513"/>
        </w:tabs>
      </w:pPr>
      <w:bookmarkStart w:id="0" w:name="_Toc277858145"/>
      <w:r>
        <w:rPr>
          <w:noProof/>
        </w:rPr>
        <w:drawing>
          <wp:anchor distT="0" distB="0" distL="114300" distR="114300" simplePos="0" relativeHeight="251659264" behindDoc="1" locked="0" layoutInCell="1" allowOverlap="1" wp14:anchorId="3F96EB15" wp14:editId="71263B21">
            <wp:simplePos x="0" y="0"/>
            <wp:positionH relativeFrom="column">
              <wp:posOffset>-1076325</wp:posOffset>
            </wp:positionH>
            <wp:positionV relativeFrom="paragraph">
              <wp:posOffset>-1529080</wp:posOffset>
            </wp:positionV>
            <wp:extent cx="7797800" cy="181927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819275"/>
                    </a:xfrm>
                    <a:prstGeom prst="rect">
                      <a:avLst/>
                    </a:prstGeom>
                  </pic:spPr>
                </pic:pic>
              </a:graphicData>
            </a:graphic>
            <wp14:sizeRelH relativeFrom="margin">
              <wp14:pctWidth>0</wp14:pctWidth>
            </wp14:sizeRelH>
            <wp14:sizeRelV relativeFrom="margin">
              <wp14:pctHeight>0</wp14:pctHeight>
            </wp14:sizeRelV>
          </wp:anchor>
        </w:drawing>
      </w:r>
      <w:r w:rsidR="00D86095">
        <w:rPr>
          <w:noProof/>
        </w:rPr>
        <mc:AlternateContent>
          <mc:Choice Requires="wps">
            <w:drawing>
              <wp:anchor distT="0" distB="0" distL="114300" distR="114300" simplePos="0" relativeHeight="251661312" behindDoc="0" locked="0" layoutInCell="1" allowOverlap="1" wp14:anchorId="1CC7FA71" wp14:editId="185B7F00">
                <wp:simplePos x="0" y="0"/>
                <wp:positionH relativeFrom="margin">
                  <wp:align>right</wp:align>
                </wp:positionH>
                <wp:positionV relativeFrom="paragraph">
                  <wp:posOffset>-904240</wp:posOffset>
                </wp:positionV>
                <wp:extent cx="5731510" cy="89916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731510" cy="899160"/>
                        </a:xfrm>
                        <a:prstGeom prst="rect">
                          <a:avLst/>
                        </a:prstGeom>
                        <a:noFill/>
                      </wps:spPr>
                      <wps:txbx>
                        <w:txbxContent>
                          <w:p w14:paraId="20F45F3A" w14:textId="77777777" w:rsidR="00BC5C55" w:rsidRDefault="00BC5C55" w:rsidP="00BC5C55">
                            <w:pPr>
                              <w:jc w:val="center"/>
                              <w:rPr>
                                <w:b/>
                                <w:bCs/>
                                <w:color w:val="FFFFFF"/>
                                <w:kern w:val="24"/>
                                <w:sz w:val="40"/>
                                <w:szCs w:val="40"/>
                              </w:rPr>
                            </w:pPr>
                            <w:r>
                              <w:rPr>
                                <w:b/>
                                <w:bCs/>
                                <w:color w:val="FFFFFF"/>
                                <w:kern w:val="24"/>
                                <w:sz w:val="40"/>
                                <w:szCs w:val="40"/>
                              </w:rPr>
                              <w:t>Oxford Diocesan Bucks Schools Trust (ODBST)</w:t>
                            </w:r>
                          </w:p>
                          <w:p w14:paraId="59F5EB37" w14:textId="77777777" w:rsidR="00BC5C55" w:rsidRDefault="00BC5C55" w:rsidP="00BC5C55">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anchor>
            </w:drawing>
          </mc:Choice>
          <mc:Fallback>
            <w:pict>
              <v:shapetype w14:anchorId="1CC7FA71" id="_x0000_t202" coordsize="21600,21600" o:spt="202" path="m,l,21600r21600,l21600,xe">
                <v:stroke joinstyle="miter"/>
                <v:path gradientshapeok="t" o:connecttype="rect"/>
              </v:shapetype>
              <v:shape id="TextBox 4" o:spid="_x0000_s1026" type="#_x0000_t202" style="position:absolute;margin-left:400.1pt;margin-top:-71.2pt;width:451.3pt;height:70.8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" filled="f" stroked="f">
                <v:textbox>
                  <w:txbxContent>
                    <w:p w14:paraId="20F45F3A" w14:textId="77777777" w:rsidR="00BC5C55" w:rsidRDefault="00BC5C55" w:rsidP="00BC5C55">
                      <w:pPr>
                        <w:jc w:val="center"/>
                        <w:rPr>
                          <w:b/>
                          <w:bCs/>
                          <w:color w:val="FFFFFF"/>
                          <w:kern w:val="24"/>
                          <w:sz w:val="40"/>
                          <w:szCs w:val="40"/>
                        </w:rPr>
                      </w:pPr>
                      <w:r>
                        <w:rPr>
                          <w:b/>
                          <w:bCs/>
                          <w:color w:val="FFFFFF"/>
                          <w:kern w:val="24"/>
                          <w:sz w:val="40"/>
                          <w:szCs w:val="40"/>
                        </w:rPr>
                        <w:t>Oxford Diocesan Bucks Schools Trust (ODBST)</w:t>
                      </w:r>
                    </w:p>
                    <w:p w14:paraId="59F5EB37" w14:textId="77777777" w:rsidR="00BC5C55" w:rsidRDefault="00BC5C55" w:rsidP="00BC5C55">
                      <w:pPr>
                        <w:jc w:val="center"/>
                        <w:rPr>
                          <w:b/>
                          <w:bCs/>
                          <w:i/>
                          <w:iCs/>
                          <w:color w:val="FFFFFF"/>
                          <w:kern w:val="24"/>
                          <w:sz w:val="36"/>
                          <w:szCs w:val="36"/>
                        </w:rPr>
                      </w:pPr>
                      <w:r>
                        <w:rPr>
                          <w:b/>
                          <w:bCs/>
                          <w:i/>
                          <w:iCs/>
                          <w:color w:val="FFFFFF"/>
                          <w:kern w:val="24"/>
                          <w:sz w:val="36"/>
                          <w:szCs w:val="36"/>
                        </w:rPr>
                        <w:t>“Empowering our unique schools to excel”</w:t>
                      </w:r>
                    </w:p>
                  </w:txbxContent>
                </v:textbox>
                <w10:wrap anchorx="margin"/>
              </v:shape>
            </w:pict>
          </mc:Fallback>
        </mc:AlternateContent>
      </w:r>
      <w:r w:rsidR="00BC5C55" w:rsidRPr="003E62E3">
        <w:rPr>
          <w:noProof/>
        </w:rPr>
        <mc:AlternateContent>
          <mc:Choice Requires="wps">
            <w:drawing>
              <wp:anchor distT="0" distB="0" distL="114300" distR="114300" simplePos="0" relativeHeight="251660288" behindDoc="0" locked="0" layoutInCell="1" allowOverlap="1" wp14:anchorId="7C0E270D" wp14:editId="45FD07D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0E270D"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C5C55">
        <w:tab/>
      </w:r>
    </w:p>
    <w:p w14:paraId="792EBAB9" w14:textId="77777777" w:rsidR="00BC5C55" w:rsidRPr="000C4ECE" w:rsidRDefault="00BC5C55" w:rsidP="334F76F7"/>
    <w:p w14:paraId="10BE3AC7" w14:textId="32BED8FF" w:rsidR="00BC5C55" w:rsidRPr="00A26C5A" w:rsidRDefault="00BC5C55" w:rsidP="00BE10EA">
      <w:pPr>
        <w:jc w:val="center"/>
        <w:rPr>
          <w:b/>
          <w:bCs/>
        </w:rPr>
      </w:pPr>
      <w:r w:rsidRPr="00A26C5A">
        <w:rPr>
          <w:b/>
          <w:bCs/>
        </w:rPr>
        <w:t>ODBST</w:t>
      </w:r>
      <w:r w:rsidR="006779FD">
        <w:rPr>
          <w:b/>
          <w:bCs/>
        </w:rPr>
        <w:t xml:space="preserve"> School</w:t>
      </w:r>
      <w:r w:rsidRPr="00A26C5A">
        <w:rPr>
          <w:b/>
          <w:bCs/>
        </w:rPr>
        <w:t xml:space="preserve"> </w:t>
      </w:r>
      <w:r>
        <w:rPr>
          <w:b/>
          <w:bCs/>
        </w:rPr>
        <w:t xml:space="preserve">Data retention Policy </w:t>
      </w:r>
    </w:p>
    <w:p w14:paraId="6CE1A999" w14:textId="77777777" w:rsidR="00BC5C55" w:rsidRPr="0033620F" w:rsidRDefault="00BC5C55" w:rsidP="00A37898">
      <w:pPr>
        <w:pStyle w:val="NoSpacing"/>
      </w:pPr>
    </w:p>
    <w:p w14:paraId="2834537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7A72998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C5C55" w:rsidRPr="008815B3" w14:paraId="51A815DB"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978AAB5" w14:textId="77777777" w:rsidR="00BC5C55" w:rsidRPr="00152AC6" w:rsidRDefault="00BC5C5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539B380" w14:textId="77777777" w:rsidR="00BC5C55" w:rsidRPr="008815B3" w:rsidRDefault="00BC5C5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C5C55" w:rsidRPr="008815B3" w14:paraId="51F385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85B6307"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18C96A" w14:textId="5C2680E9" w:rsidR="00BC5C55" w:rsidRPr="008815B3" w:rsidRDefault="00BC5C55" w:rsidP="004666ED">
            <w:pPr>
              <w:spacing w:after="0" w:line="240" w:lineRule="auto"/>
              <w:textAlignment w:val="baseline"/>
              <w:rPr>
                <w:rFonts w:eastAsia="Times New Roman" w:cs="Calibri"/>
                <w:b/>
                <w:bCs/>
                <w:color w:val="000000"/>
                <w:sz w:val="24"/>
                <w:szCs w:val="24"/>
                <w:u w:val="single"/>
                <w:lang w:eastAsia="en-GB"/>
              </w:rPr>
            </w:pPr>
            <w:r>
              <w:rPr>
                <w:rFonts w:eastAsia="Times New Roman" w:cs="Calibri"/>
                <w:color w:val="000000" w:themeColor="text1"/>
                <w:lang w:eastAsia="en-GB"/>
              </w:rPr>
              <w:t xml:space="preserve">Data Protection Policy </w:t>
            </w:r>
          </w:p>
        </w:tc>
      </w:tr>
      <w:tr w:rsidR="00BC5C55" w:rsidRPr="008815B3" w14:paraId="664BB22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6490CDC"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B7EF830" w14:textId="77777777" w:rsidR="00BC5C55" w:rsidRPr="00E554C7" w:rsidRDefault="00BC5C5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1041FFC" w14:textId="77777777" w:rsidR="00BC5C55" w:rsidRPr="00E554C7" w:rsidRDefault="00BC5C55" w:rsidP="00E554C7">
            <w:pPr>
              <w:spacing w:after="0" w:line="240" w:lineRule="auto"/>
              <w:textAlignment w:val="baseline"/>
              <w:rPr>
                <w:rFonts w:eastAsia="Times New Roman" w:cs="Calibri"/>
                <w:color w:val="000000" w:themeColor="text1"/>
                <w:lang w:eastAsia="en-GB"/>
              </w:rPr>
            </w:pPr>
          </w:p>
        </w:tc>
      </w:tr>
      <w:tr w:rsidR="00BC5C55" w:rsidRPr="008815B3" w14:paraId="3FA1A86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0FE776F"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389B11" w14:textId="29CACF32" w:rsidR="00BC5C55" w:rsidRPr="00E554C7" w:rsidRDefault="000D55C4"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BC5C55" w:rsidRPr="008815B3" w14:paraId="0A0D8BE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C74D51"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EDEF98" w14:textId="20A65148" w:rsidR="00BC5C55" w:rsidRPr="00E554C7" w:rsidRDefault="00BF3C9A"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BC5C55" w14:paraId="6E8B424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BC4C12" w14:textId="77777777" w:rsidR="00BC5C55" w:rsidRDefault="00BC5C5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6BF28C2" w14:textId="0B3C8D9C" w:rsidR="00BC5C55" w:rsidRPr="00E554C7" w:rsidRDefault="00BF3C9A"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28/11/2027</w:t>
            </w:r>
          </w:p>
        </w:tc>
      </w:tr>
    </w:tbl>
    <w:p w14:paraId="6F79EF7C"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33E55EA9"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7DB68D09" w14:textId="599F76F8" w:rsidR="00BC5C55" w:rsidRDefault="00BC5C55" w:rsidP="00BC5C55">
      <w:pPr>
        <w:spacing w:after="0" w:line="240" w:lineRule="auto"/>
        <w:textAlignment w:val="baseline"/>
        <w:rPr>
          <w:b/>
        </w:rPr>
      </w:pPr>
      <w:r w:rsidRPr="008815B3">
        <w:rPr>
          <w:rFonts w:eastAsia="Times New Roman" w:cs="Calibri"/>
          <w:lang w:eastAsia="en-GB"/>
        </w:rPr>
        <w:t> </w:t>
      </w:r>
    </w:p>
    <w:p w14:paraId="0A6487E8" w14:textId="77777777" w:rsidR="00BC5C55" w:rsidRDefault="00BC5C55" w:rsidP="00BC5C55">
      <w:pPr>
        <w:spacing w:after="0" w:line="240" w:lineRule="auto"/>
        <w:textAlignment w:val="baseline"/>
        <w:rPr>
          <w:b/>
        </w:rPr>
      </w:pPr>
    </w:p>
    <w:p w14:paraId="20800017" w14:textId="77777777" w:rsidR="00BC5C55" w:rsidRDefault="00BC5C55" w:rsidP="00BC5C55">
      <w:pPr>
        <w:spacing w:after="0" w:line="240" w:lineRule="auto"/>
        <w:textAlignment w:val="baseline"/>
        <w:rPr>
          <w:b/>
        </w:rPr>
      </w:pPr>
    </w:p>
    <w:p w14:paraId="5D7AA659" w14:textId="77777777" w:rsidR="00BC5C55" w:rsidRDefault="00BC5C55" w:rsidP="00BC5C55">
      <w:pPr>
        <w:spacing w:after="0" w:line="240" w:lineRule="auto"/>
        <w:textAlignment w:val="baseline"/>
        <w:rPr>
          <w:b/>
        </w:rPr>
      </w:pPr>
    </w:p>
    <w:p w14:paraId="229F8F03" w14:textId="77777777" w:rsidR="00BC5C55" w:rsidRDefault="00BC5C55" w:rsidP="00BC5C55">
      <w:pPr>
        <w:spacing w:after="0" w:line="240" w:lineRule="auto"/>
        <w:textAlignment w:val="baseline"/>
        <w:rPr>
          <w:b/>
        </w:rPr>
      </w:pPr>
    </w:p>
    <w:p w14:paraId="11FFA37A" w14:textId="77777777" w:rsidR="00BC5C55" w:rsidRDefault="00BC5C55" w:rsidP="00BC5C55">
      <w:pPr>
        <w:spacing w:after="0" w:line="240" w:lineRule="auto"/>
        <w:textAlignment w:val="baseline"/>
        <w:rPr>
          <w:b/>
        </w:rPr>
      </w:pPr>
    </w:p>
    <w:p w14:paraId="09BC6246" w14:textId="77777777" w:rsidR="00BC5C55" w:rsidRDefault="00BC5C55" w:rsidP="00BC5C55">
      <w:pPr>
        <w:spacing w:after="0" w:line="240" w:lineRule="auto"/>
        <w:textAlignment w:val="baseline"/>
        <w:rPr>
          <w:b/>
        </w:rPr>
      </w:pPr>
    </w:p>
    <w:p w14:paraId="3D747BA2" w14:textId="77777777" w:rsidR="00BC5C55" w:rsidRDefault="00BC5C55" w:rsidP="00BC5C55">
      <w:pPr>
        <w:spacing w:after="0" w:line="240" w:lineRule="auto"/>
        <w:textAlignment w:val="baseline"/>
        <w:rPr>
          <w:b/>
        </w:rPr>
      </w:pPr>
    </w:p>
    <w:p w14:paraId="7B910E89" w14:textId="77777777" w:rsidR="00BC5C55" w:rsidRDefault="00BC5C55" w:rsidP="00BC5C55">
      <w:pPr>
        <w:spacing w:after="0" w:line="240" w:lineRule="auto"/>
        <w:textAlignment w:val="baseline"/>
        <w:rPr>
          <w:b/>
        </w:rPr>
      </w:pPr>
    </w:p>
    <w:p w14:paraId="7BEF6A71" w14:textId="77777777" w:rsidR="00BC5C55" w:rsidRDefault="00BC5C55" w:rsidP="00BC5C55">
      <w:pPr>
        <w:spacing w:after="0" w:line="240" w:lineRule="auto"/>
        <w:textAlignment w:val="baseline"/>
        <w:rPr>
          <w:b/>
        </w:rPr>
      </w:pPr>
    </w:p>
    <w:p w14:paraId="0E0E2C88" w14:textId="77777777" w:rsidR="00BC5C55" w:rsidRDefault="00BC5C55" w:rsidP="00BC5C55">
      <w:pPr>
        <w:spacing w:after="0" w:line="240" w:lineRule="auto"/>
        <w:textAlignment w:val="baseline"/>
        <w:rPr>
          <w:b/>
        </w:rPr>
      </w:pPr>
    </w:p>
    <w:p w14:paraId="33939698" w14:textId="77777777" w:rsidR="00BC5C55" w:rsidRDefault="00BC5C55" w:rsidP="00BC5C55">
      <w:pPr>
        <w:spacing w:after="0" w:line="240" w:lineRule="auto"/>
        <w:textAlignment w:val="baseline"/>
        <w:rPr>
          <w:b/>
        </w:rPr>
      </w:pPr>
    </w:p>
    <w:p w14:paraId="1BD95E6A" w14:textId="77777777" w:rsidR="00BC5C55" w:rsidRDefault="00BC5C55" w:rsidP="00BC5C55">
      <w:pPr>
        <w:spacing w:after="0" w:line="240" w:lineRule="auto"/>
        <w:textAlignment w:val="baseline"/>
        <w:rPr>
          <w:b/>
        </w:rPr>
      </w:pPr>
    </w:p>
    <w:p w14:paraId="2D6D1C97" w14:textId="77777777" w:rsidR="00BC5C55" w:rsidRDefault="00BC5C55" w:rsidP="00BC5C55">
      <w:pPr>
        <w:spacing w:after="0" w:line="240" w:lineRule="auto"/>
        <w:textAlignment w:val="baseline"/>
        <w:rPr>
          <w:b/>
        </w:rPr>
      </w:pPr>
    </w:p>
    <w:p w14:paraId="557E235B" w14:textId="77777777" w:rsidR="00BC5C55" w:rsidRDefault="00BC5C55" w:rsidP="00BC5C55">
      <w:pPr>
        <w:spacing w:after="0" w:line="240" w:lineRule="auto"/>
        <w:textAlignment w:val="baseline"/>
        <w:rPr>
          <w:noProof/>
          <w:sz w:val="16"/>
          <w:szCs w:val="16"/>
          <w:lang w:eastAsia="en-GB"/>
        </w:rPr>
      </w:pPr>
    </w:p>
    <w:p w14:paraId="5F4D9D43" w14:textId="77777777" w:rsidR="00BC5C55" w:rsidRDefault="00BC5C55"/>
    <w:p w14:paraId="56D6A1DA" w14:textId="398C17A6" w:rsidR="00524EC4"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Data Retention Policy</w:t>
      </w:r>
    </w:p>
    <w:p w14:paraId="76A85016" w14:textId="458C7A30" w:rsidR="003F3D02" w:rsidRPr="0033794B" w:rsidRDefault="003F3D02" w:rsidP="0033794B">
      <w:pPr>
        <w:spacing w:after="0" w:line="360" w:lineRule="auto"/>
        <w:jc w:val="both"/>
        <w:rPr>
          <w:rFonts w:ascii="Verdana" w:eastAsia="Verdana" w:hAnsi="Verdana" w:cs="Verdana"/>
          <w:sz w:val="20"/>
          <w:szCs w:val="20"/>
        </w:rPr>
      </w:pPr>
      <w:r w:rsidRPr="0033794B">
        <w:rPr>
          <w:rFonts w:ascii="Verdana" w:hAnsi="Verdana"/>
          <w:sz w:val="20"/>
          <w:szCs w:val="20"/>
        </w:rPr>
        <w:lastRenderedPageBreak/>
        <w:t xml:space="preserve">The </w:t>
      </w:r>
      <w:r w:rsidR="00D6523B" w:rsidRPr="0033794B">
        <w:rPr>
          <w:rFonts w:ascii="Verdana" w:hAnsi="Verdana"/>
          <w:sz w:val="20"/>
          <w:szCs w:val="20"/>
        </w:rPr>
        <w:t>school</w:t>
      </w:r>
      <w:r w:rsidRPr="0033794B">
        <w:rPr>
          <w:rFonts w:ascii="Verdana" w:hAnsi="Verdana"/>
          <w:sz w:val="20"/>
          <w:szCs w:val="20"/>
        </w:rPr>
        <w:t xml:space="preserve"> has a responsibility to maintain its records and record keeping systems. When doing this, the School will take account of the following factors: </w:t>
      </w:r>
    </w:p>
    <w:p w14:paraId="3215590C"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The most efficient and effective way of storing records and information;</w:t>
      </w:r>
    </w:p>
    <w:p w14:paraId="78060157"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The confidential nature of the records and information stored;</w:t>
      </w:r>
    </w:p>
    <w:p w14:paraId="196E5A99"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The security of the record systems used;</w:t>
      </w:r>
    </w:p>
    <w:p w14:paraId="399659F4"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Privacy and disclosure; and</w:t>
      </w:r>
    </w:p>
    <w:p w14:paraId="5805AC39"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Accessibility of records and record keeping systems.</w:t>
      </w:r>
    </w:p>
    <w:p w14:paraId="55201C8B" w14:textId="5155E6DB"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This policy does not form part of any employee's contract of employment and is not intended to have contractual effect. It does, however, reflect the School’s current practice, the requirements of current legislation and best practice and guidance. It may be amended by the School from time to time and any changes will be notified to employees within one month of the date on which the change is intended to take effect. The School may also vary any parts of this procedure, including any time limits, as appropriate in any case.</w:t>
      </w:r>
    </w:p>
    <w:p w14:paraId="646DCF83" w14:textId="77777777" w:rsidR="00711E1A" w:rsidRPr="0033794B" w:rsidRDefault="00711E1A" w:rsidP="0033794B">
      <w:pPr>
        <w:spacing w:line="360" w:lineRule="auto"/>
        <w:rPr>
          <w:rFonts w:ascii="Verdana" w:hAnsi="Verdana"/>
          <w:b/>
          <w:bCs/>
          <w:color w:val="000000" w:themeColor="text1"/>
          <w:sz w:val="20"/>
          <w:szCs w:val="20"/>
          <w:u w:val="single"/>
        </w:rPr>
      </w:pPr>
    </w:p>
    <w:p w14:paraId="26F93842" w14:textId="12ADEEAE" w:rsidR="00D308A2"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Data </w:t>
      </w:r>
      <w:r w:rsidR="00DC4EBC">
        <w:rPr>
          <w:rFonts w:ascii="Verdana" w:hAnsi="Verdana"/>
          <w:b/>
          <w:bCs/>
          <w:color w:val="000000" w:themeColor="text1"/>
          <w:sz w:val="20"/>
          <w:szCs w:val="20"/>
          <w:u w:val="single"/>
        </w:rPr>
        <w:t>Pr</w:t>
      </w:r>
      <w:r w:rsidRPr="0033794B">
        <w:rPr>
          <w:rFonts w:ascii="Verdana" w:hAnsi="Verdana"/>
          <w:b/>
          <w:bCs/>
          <w:color w:val="000000" w:themeColor="text1"/>
          <w:sz w:val="20"/>
          <w:szCs w:val="20"/>
          <w:u w:val="single"/>
        </w:rPr>
        <w:t>otection</w:t>
      </w:r>
    </w:p>
    <w:p w14:paraId="52A68CE4" w14:textId="33AFF69B"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This policy sets out how long employment-related and pupil data will normally be held by the School</w:t>
      </w:r>
      <w:r w:rsidR="000D55C4">
        <w:rPr>
          <w:rFonts w:ascii="Verdana" w:hAnsi="Verdana"/>
          <w:sz w:val="20"/>
          <w:szCs w:val="20"/>
        </w:rPr>
        <w:t xml:space="preserve"> and Trust</w:t>
      </w:r>
      <w:r w:rsidRPr="0033794B">
        <w:rPr>
          <w:rFonts w:ascii="Verdana" w:hAnsi="Verdana"/>
          <w:sz w:val="20"/>
          <w:szCs w:val="20"/>
        </w:rPr>
        <w:t xml:space="preserve"> and when that information will be confidentially destroyed in compliance with the terms of the UK General Data Protection Regulation (UK GDPR) and the Freedom of Information Act 2000. </w:t>
      </w:r>
    </w:p>
    <w:p w14:paraId="73A907CB" w14:textId="5535AADE"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Data will be stored and processed to allow for the efficient operation of the School</w:t>
      </w:r>
      <w:r w:rsidR="000D55C4">
        <w:rPr>
          <w:rFonts w:ascii="Verdana" w:hAnsi="Verdana"/>
          <w:sz w:val="20"/>
          <w:szCs w:val="20"/>
        </w:rPr>
        <w:t xml:space="preserve"> and Trust</w:t>
      </w:r>
      <w:r w:rsidRPr="0033794B">
        <w:rPr>
          <w:rFonts w:ascii="Verdana" w:hAnsi="Verdana"/>
          <w:sz w:val="20"/>
          <w:szCs w:val="20"/>
        </w:rPr>
        <w:t xml:space="preserve">. The </w:t>
      </w:r>
      <w:r w:rsidR="00D86095" w:rsidRPr="0033794B">
        <w:rPr>
          <w:rFonts w:ascii="Verdana" w:hAnsi="Verdana"/>
          <w:sz w:val="20"/>
          <w:szCs w:val="20"/>
        </w:rPr>
        <w:t>School’s</w:t>
      </w:r>
      <w:r w:rsidRPr="0033794B">
        <w:rPr>
          <w:rFonts w:ascii="Verdana" w:hAnsi="Verdana"/>
          <w:sz w:val="20"/>
          <w:szCs w:val="20"/>
        </w:rPr>
        <w:t xml:space="preserve"> Data Protection Policy outlines its duties and obligations under the UK GDPR.</w:t>
      </w:r>
    </w:p>
    <w:p w14:paraId="2DAB5B16" w14:textId="77777777" w:rsidR="00711E1A" w:rsidRPr="0033794B" w:rsidRDefault="00711E1A" w:rsidP="0033794B">
      <w:pPr>
        <w:spacing w:line="360" w:lineRule="auto"/>
        <w:rPr>
          <w:rFonts w:ascii="Verdana" w:hAnsi="Verdana"/>
          <w:b/>
          <w:bCs/>
          <w:color w:val="000000" w:themeColor="text1"/>
          <w:sz w:val="20"/>
          <w:szCs w:val="20"/>
          <w:u w:val="single"/>
        </w:rPr>
      </w:pPr>
    </w:p>
    <w:p w14:paraId="0E219C53" w14:textId="60796B81" w:rsidR="00EF2245"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Retention </w:t>
      </w:r>
      <w:r w:rsidR="00DC4EBC">
        <w:rPr>
          <w:rFonts w:ascii="Verdana" w:hAnsi="Verdana"/>
          <w:b/>
          <w:bCs/>
          <w:color w:val="000000" w:themeColor="text1"/>
          <w:sz w:val="20"/>
          <w:szCs w:val="20"/>
          <w:u w:val="single"/>
        </w:rPr>
        <w:t>S</w:t>
      </w:r>
      <w:r w:rsidRPr="0033794B">
        <w:rPr>
          <w:rFonts w:ascii="Verdana" w:hAnsi="Verdana"/>
          <w:b/>
          <w:bCs/>
          <w:color w:val="000000" w:themeColor="text1"/>
          <w:sz w:val="20"/>
          <w:szCs w:val="20"/>
          <w:u w:val="single"/>
        </w:rPr>
        <w:t>chedule</w:t>
      </w:r>
    </w:p>
    <w:p w14:paraId="5F08C38F" w14:textId="09F1BEC4"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Information (hard copy and electronic) will be retained for at least the period specified in the attached retention schedule. When managing records, the </w:t>
      </w:r>
      <w:r w:rsidR="00D6523B" w:rsidRPr="0033794B">
        <w:rPr>
          <w:rFonts w:ascii="Verdana" w:hAnsi="Verdana"/>
          <w:sz w:val="20"/>
          <w:szCs w:val="20"/>
        </w:rPr>
        <w:t>school</w:t>
      </w:r>
      <w:r w:rsidRPr="0033794B">
        <w:rPr>
          <w:rFonts w:ascii="Verdana" w:hAnsi="Verdana"/>
          <w:sz w:val="20"/>
          <w:szCs w:val="20"/>
        </w:rPr>
        <w:t xml:space="preserve"> will adhere to the standard retention times listed within that schedule. </w:t>
      </w:r>
    </w:p>
    <w:p w14:paraId="1BC9FB2F" w14:textId="2D4C3BA5"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The retention schedule refers to all records regardless of the media (</w:t>
      </w:r>
      <w:r w:rsidR="00A4048B" w:rsidRPr="0033794B">
        <w:rPr>
          <w:rFonts w:ascii="Verdana" w:hAnsi="Verdana"/>
          <w:sz w:val="20"/>
          <w:szCs w:val="20"/>
        </w:rPr>
        <w:t>e.g.,</w:t>
      </w:r>
      <w:r w:rsidRPr="0033794B">
        <w:rPr>
          <w:rFonts w:ascii="Verdana" w:hAnsi="Verdana"/>
          <w:sz w:val="20"/>
          <w:szCs w:val="20"/>
        </w:rPr>
        <w:t xml:space="preserve"> paper, electronic, microfilm, photographic etc) in/on which they are stored. All records will be regularly monitored by </w:t>
      </w:r>
      <w:r w:rsidR="00AC4BA8">
        <w:rPr>
          <w:rFonts w:ascii="Verdana" w:hAnsi="Verdana"/>
          <w:sz w:val="20"/>
          <w:szCs w:val="20"/>
        </w:rPr>
        <w:t>conducting termly internal reviews</w:t>
      </w:r>
      <w:r w:rsidRPr="0033794B">
        <w:rPr>
          <w:rFonts w:ascii="Verdana" w:hAnsi="Verdana"/>
          <w:sz w:val="20"/>
          <w:szCs w:val="20"/>
        </w:rPr>
        <w:t>.</w:t>
      </w:r>
    </w:p>
    <w:p w14:paraId="2CB88911" w14:textId="1813FAEC" w:rsidR="00227892"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 xml:space="preserve">Destruction of </w:t>
      </w:r>
      <w:r w:rsidR="00DC4EBC">
        <w:rPr>
          <w:rFonts w:ascii="Verdana" w:hAnsi="Verdana"/>
          <w:b/>
          <w:bCs/>
          <w:color w:val="000000" w:themeColor="text1"/>
          <w:sz w:val="20"/>
          <w:szCs w:val="20"/>
          <w:u w:val="single"/>
        </w:rPr>
        <w:t>Re</w:t>
      </w:r>
      <w:r w:rsidRPr="0033794B">
        <w:rPr>
          <w:rFonts w:ascii="Verdana" w:hAnsi="Verdana"/>
          <w:b/>
          <w:bCs/>
          <w:color w:val="000000" w:themeColor="text1"/>
          <w:sz w:val="20"/>
          <w:szCs w:val="20"/>
          <w:u w:val="single"/>
        </w:rPr>
        <w:t>cords</w:t>
      </w:r>
    </w:p>
    <w:p w14:paraId="4C7E95B4" w14:textId="0EBE11AB"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The schedule is a relatively lengthy document listing the many types of records used by the School and the applicable retention periods for each record type. The retention periods are based on business needs and legal requirements.</w:t>
      </w:r>
    </w:p>
    <w:p w14:paraId="2F41FA73" w14:textId="777777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All paper records containing personal information</w:t>
      </w:r>
      <w:r w:rsidR="00D80850" w:rsidRPr="0033794B">
        <w:rPr>
          <w:rFonts w:ascii="Verdana" w:hAnsi="Verdana"/>
          <w:sz w:val="20"/>
          <w:szCs w:val="20"/>
        </w:rPr>
        <w:t xml:space="preserve"> </w:t>
      </w:r>
      <w:r w:rsidRPr="0033794B">
        <w:rPr>
          <w:rFonts w:ascii="Verdana" w:hAnsi="Verdana"/>
          <w:sz w:val="20"/>
          <w:szCs w:val="20"/>
        </w:rPr>
        <w:t xml:space="preserve">or sensitive policy information should be shredded before disposal where possible. All other paper records should be disposed of by an appropriate </w:t>
      </w:r>
      <w:r w:rsidR="00EB2FA0" w:rsidRPr="0033794B">
        <w:rPr>
          <w:rFonts w:ascii="Verdana" w:hAnsi="Verdana"/>
          <w:sz w:val="20"/>
          <w:szCs w:val="20"/>
        </w:rPr>
        <w:t>wastepaper</w:t>
      </w:r>
      <w:r w:rsidRPr="0033794B">
        <w:rPr>
          <w:rFonts w:ascii="Verdana" w:hAnsi="Verdana"/>
          <w:sz w:val="20"/>
          <w:szCs w:val="20"/>
        </w:rPr>
        <w:t xml:space="preserve"> merchant. All electronic information will be deleted. </w:t>
      </w:r>
    </w:p>
    <w:p w14:paraId="41C63320" w14:textId="7819A2BE"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The School maintains a database of records which have been destroyed and who authorised their destruction. When destroying documents, the appropriate staff member should record in this list the following: -</w:t>
      </w:r>
    </w:p>
    <w:p w14:paraId="6BA41994"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reference (or other unique identifier);</w:t>
      </w:r>
    </w:p>
    <w:p w14:paraId="1176437F"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title/description;</w:t>
      </w:r>
    </w:p>
    <w:p w14:paraId="01081504"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Number of files; </w:t>
      </w:r>
    </w:p>
    <w:p w14:paraId="2E1ADE92" w14:textId="7A6C5FE0"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Name of the authorising </w:t>
      </w:r>
      <w:r w:rsidR="00E43599" w:rsidRPr="0033794B">
        <w:rPr>
          <w:rFonts w:ascii="Verdana" w:hAnsi="Verdana"/>
          <w:sz w:val="20"/>
          <w:szCs w:val="20"/>
        </w:rPr>
        <w:t>o</w:t>
      </w:r>
      <w:r w:rsidRPr="0033794B">
        <w:rPr>
          <w:rFonts w:ascii="Verdana" w:hAnsi="Verdana"/>
          <w:sz w:val="20"/>
          <w:szCs w:val="20"/>
        </w:rPr>
        <w:t xml:space="preserve">fficer; </w:t>
      </w:r>
    </w:p>
    <w:p w14:paraId="57D94FA5" w14:textId="4534726F"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Date destroyed or deleted from system; and</w:t>
      </w:r>
    </w:p>
    <w:p w14:paraId="46D152A8" w14:textId="02E8CE45"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Person(s) who undertook destruction.</w:t>
      </w:r>
    </w:p>
    <w:p w14:paraId="27D5DCAF" w14:textId="77777777" w:rsidR="00EB2FA0" w:rsidRPr="0033794B" w:rsidRDefault="00EB2FA0" w:rsidP="0033794B">
      <w:pPr>
        <w:spacing w:line="360" w:lineRule="auto"/>
        <w:rPr>
          <w:rFonts w:ascii="Verdana" w:hAnsi="Verdana"/>
          <w:b/>
          <w:bCs/>
          <w:color w:val="000000" w:themeColor="text1"/>
          <w:sz w:val="20"/>
          <w:szCs w:val="20"/>
          <w:u w:val="single"/>
        </w:rPr>
      </w:pPr>
    </w:p>
    <w:p w14:paraId="0BC2FEE2" w14:textId="6BF770BD" w:rsidR="00DA0856" w:rsidRPr="0033794B" w:rsidRDefault="0013201F"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Retention of </w:t>
      </w:r>
      <w:r w:rsidR="00DC4EBC">
        <w:rPr>
          <w:rFonts w:ascii="Verdana" w:hAnsi="Verdana"/>
          <w:b/>
          <w:bCs/>
          <w:color w:val="000000" w:themeColor="text1"/>
          <w:sz w:val="20"/>
          <w:szCs w:val="20"/>
          <w:u w:val="single"/>
        </w:rPr>
        <w:t>S</w:t>
      </w:r>
      <w:r w:rsidR="00EB2FA0" w:rsidRPr="0033794B">
        <w:rPr>
          <w:rFonts w:ascii="Verdana" w:hAnsi="Verdana"/>
          <w:b/>
          <w:bCs/>
          <w:color w:val="000000" w:themeColor="text1"/>
          <w:sz w:val="20"/>
          <w:szCs w:val="20"/>
          <w:u w:val="single"/>
        </w:rPr>
        <w:t>a</w:t>
      </w:r>
      <w:r w:rsidRPr="0033794B">
        <w:rPr>
          <w:rFonts w:ascii="Verdana" w:hAnsi="Verdana"/>
          <w:b/>
          <w:bCs/>
          <w:color w:val="000000" w:themeColor="text1"/>
          <w:sz w:val="20"/>
          <w:szCs w:val="20"/>
          <w:u w:val="single"/>
        </w:rPr>
        <w:t xml:space="preserve">feguarding </w:t>
      </w:r>
      <w:r w:rsidR="00DC4EBC">
        <w:rPr>
          <w:rFonts w:ascii="Verdana" w:hAnsi="Verdana"/>
          <w:b/>
          <w:bCs/>
          <w:color w:val="000000" w:themeColor="text1"/>
          <w:sz w:val="20"/>
          <w:szCs w:val="20"/>
          <w:u w:val="single"/>
        </w:rPr>
        <w:t>R</w:t>
      </w:r>
      <w:r w:rsidRPr="0033794B">
        <w:rPr>
          <w:rFonts w:ascii="Verdana" w:hAnsi="Verdana"/>
          <w:b/>
          <w:bCs/>
          <w:color w:val="000000" w:themeColor="text1"/>
          <w:sz w:val="20"/>
          <w:szCs w:val="20"/>
          <w:u w:val="single"/>
        </w:rPr>
        <w:t>ecords</w:t>
      </w:r>
    </w:p>
    <w:p w14:paraId="6F35E7A3" w14:textId="1FF16BD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Any allegations made that are found to be malicious must not be part of the personnel records. </w:t>
      </w:r>
    </w:p>
    <w:p w14:paraId="020450B4" w14:textId="4611A7C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For any other allegations made, the </w:t>
      </w:r>
      <w:r w:rsidR="00C96D73" w:rsidRPr="0033794B">
        <w:rPr>
          <w:rFonts w:ascii="Verdana" w:hAnsi="Verdana"/>
          <w:sz w:val="20"/>
          <w:szCs w:val="20"/>
        </w:rPr>
        <w:t>school</w:t>
      </w:r>
      <w:r w:rsidRPr="0033794B">
        <w:rPr>
          <w:rFonts w:ascii="Verdana" w:hAnsi="Verdana"/>
          <w:sz w:val="20"/>
          <w:szCs w:val="20"/>
        </w:rPr>
        <w:t xml:space="preserve"> must keep a comprehensive summary of the allegation made, details of how the investigation was </w:t>
      </w:r>
      <w:proofErr w:type="gramStart"/>
      <w:r w:rsidRPr="0033794B">
        <w:rPr>
          <w:rFonts w:ascii="Verdana" w:hAnsi="Verdana"/>
          <w:sz w:val="20"/>
          <w:szCs w:val="20"/>
        </w:rPr>
        <w:t>looked into</w:t>
      </w:r>
      <w:proofErr w:type="gramEnd"/>
      <w:r w:rsidRPr="0033794B">
        <w:rPr>
          <w:rFonts w:ascii="Verdana" w:hAnsi="Verdana"/>
          <w:sz w:val="20"/>
          <w:szCs w:val="20"/>
        </w:rPr>
        <w:t xml:space="preserve"> and resolved and any decisions reached. This should be kept on the personnel files of the accused. </w:t>
      </w:r>
    </w:p>
    <w:p w14:paraId="7A98BFDC" w14:textId="44FC0D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Any allegations made of sexual abuse should be preserved by the </w:t>
      </w:r>
      <w:r w:rsidR="00C96D73" w:rsidRPr="0033794B">
        <w:rPr>
          <w:rFonts w:ascii="Verdana" w:hAnsi="Verdana"/>
          <w:sz w:val="20"/>
          <w:szCs w:val="20"/>
        </w:rPr>
        <w:t>school</w:t>
      </w:r>
      <w:r w:rsidRPr="0033794B">
        <w:rPr>
          <w:rFonts w:ascii="Verdana" w:hAnsi="Verdana"/>
          <w:sz w:val="20"/>
          <w:szCs w:val="20"/>
        </w:rPr>
        <w:t xml:space="preserve"> for the term of an inquiry by the Independent Inquiry into Child Sexual Abuse. All other records (for example, the personnel file of the accused) should be retained until the accused has </w:t>
      </w:r>
      <w:r w:rsidRPr="0033794B">
        <w:rPr>
          <w:rFonts w:ascii="Verdana" w:hAnsi="Verdana"/>
          <w:sz w:val="20"/>
          <w:szCs w:val="20"/>
        </w:rPr>
        <w:lastRenderedPageBreak/>
        <w:t xml:space="preserve">reached normal pension age or for a period of 10 years from the date of the allegation if that is longer. Guidance from the Independent Inquiry Child Sexual Abuse states that prolonged retention of personal data at the request of an Inquiry would not contravene data protection regulation provided the information is restricted to that necessary to fulfil potential legal duties that a School may have in relation to an Inquiry. </w:t>
      </w:r>
    </w:p>
    <w:p w14:paraId="51055D26" w14:textId="777777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Whilst the Independent Inquiry into Child Sexual Abuse is ongoing, it is an offence to destroy any records relating to it. At the conclusion of the Inquiry, it is likely that an indication regarding the appropriate retention periods of the records will be made. </w:t>
      </w:r>
    </w:p>
    <w:p w14:paraId="10237D77" w14:textId="77777777" w:rsidR="00EB2FA0" w:rsidRPr="0033794B" w:rsidRDefault="00EB2FA0" w:rsidP="0033794B">
      <w:pPr>
        <w:spacing w:line="360" w:lineRule="auto"/>
        <w:rPr>
          <w:rFonts w:ascii="Verdana" w:hAnsi="Verdana"/>
          <w:b/>
          <w:bCs/>
          <w:color w:val="000000" w:themeColor="text1"/>
          <w:sz w:val="20"/>
          <w:szCs w:val="20"/>
          <w:u w:val="single"/>
        </w:rPr>
      </w:pPr>
    </w:p>
    <w:p w14:paraId="1B7D548C" w14:textId="527FE93C" w:rsidR="00DA0856" w:rsidRPr="0033794B" w:rsidRDefault="00D04B14"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Archiving</w:t>
      </w:r>
    </w:p>
    <w:p w14:paraId="29123C37" w14:textId="2478202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records have been identified as being worthy of preservation over the longer term, arrangements should be made to transfer the records to the archives. A database of the records sent to the archives is maintained by [</w:t>
      </w:r>
      <w:r w:rsidRPr="0033794B">
        <w:rPr>
          <w:rFonts w:ascii="Verdana" w:hAnsi="Verdana"/>
          <w:sz w:val="20"/>
          <w:szCs w:val="20"/>
          <w:highlight w:val="yellow"/>
        </w:rPr>
        <w:t>POSITION</w:t>
      </w:r>
      <w:r w:rsidRPr="0033794B">
        <w:rPr>
          <w:rFonts w:ascii="Verdana" w:hAnsi="Verdana"/>
          <w:sz w:val="20"/>
          <w:szCs w:val="20"/>
        </w:rPr>
        <w:t>]. The appropriate staff member, when archiving documents should record in this list the following information: -</w:t>
      </w:r>
    </w:p>
    <w:p w14:paraId="3B9CDF06"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reference (or other unique identifier);</w:t>
      </w:r>
    </w:p>
    <w:p w14:paraId="0C24C93E"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title/description;</w:t>
      </w:r>
    </w:p>
    <w:p w14:paraId="7A48FDC0" w14:textId="3DDD1099"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Number of files; and</w:t>
      </w:r>
    </w:p>
    <w:p w14:paraId="3F0E2733" w14:textId="1BB7D967" w:rsidR="00E43599"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Name of the authorising officer.</w:t>
      </w:r>
    </w:p>
    <w:p w14:paraId="771BFD83" w14:textId="77777777" w:rsidR="00DC4EBC" w:rsidRPr="0033794B" w:rsidRDefault="00DC4EBC" w:rsidP="00DC4EBC">
      <w:pPr>
        <w:pStyle w:val="ListParagraph"/>
        <w:spacing w:before="100" w:beforeAutospacing="1" w:after="100" w:afterAutospacing="1" w:line="360" w:lineRule="auto"/>
        <w:jc w:val="both"/>
        <w:rPr>
          <w:rFonts w:ascii="Verdana" w:hAnsi="Verdana"/>
          <w:sz w:val="20"/>
          <w:szCs w:val="20"/>
        </w:rPr>
      </w:pPr>
    </w:p>
    <w:p w14:paraId="34099012" w14:textId="021932A0" w:rsidR="00ED15DB" w:rsidRPr="0033794B" w:rsidRDefault="00D04B14" w:rsidP="0033794B">
      <w:pPr>
        <w:spacing w:before="100" w:beforeAutospacing="1" w:after="100" w:afterAutospacing="1" w:line="360" w:lineRule="auto"/>
        <w:jc w:val="both"/>
        <w:rPr>
          <w:rFonts w:ascii="Verdana" w:hAnsi="Verdana"/>
          <w:sz w:val="20"/>
          <w:szCs w:val="20"/>
        </w:rPr>
      </w:pPr>
      <w:r w:rsidRPr="0033794B">
        <w:rPr>
          <w:rFonts w:ascii="Verdana" w:hAnsi="Verdana"/>
          <w:b/>
          <w:bCs/>
          <w:color w:val="000000" w:themeColor="text1"/>
          <w:sz w:val="20"/>
          <w:szCs w:val="20"/>
          <w:u w:val="single"/>
        </w:rPr>
        <w:t xml:space="preserve">Transferring </w:t>
      </w:r>
      <w:r w:rsidR="00DC4EBC">
        <w:rPr>
          <w:rFonts w:ascii="Verdana" w:hAnsi="Verdana"/>
          <w:b/>
          <w:bCs/>
          <w:color w:val="000000" w:themeColor="text1"/>
          <w:sz w:val="20"/>
          <w:szCs w:val="20"/>
          <w:u w:val="single"/>
        </w:rPr>
        <w:t>In</w:t>
      </w:r>
      <w:r w:rsidRPr="0033794B">
        <w:rPr>
          <w:rFonts w:ascii="Verdana" w:hAnsi="Verdana"/>
          <w:b/>
          <w:bCs/>
          <w:color w:val="000000" w:themeColor="text1"/>
          <w:sz w:val="20"/>
          <w:szCs w:val="20"/>
          <w:u w:val="single"/>
        </w:rPr>
        <w:t xml:space="preserve">formation to </w:t>
      </w:r>
      <w:r w:rsidR="00DC4EBC">
        <w:rPr>
          <w:rFonts w:ascii="Verdana" w:hAnsi="Verdana"/>
          <w:b/>
          <w:bCs/>
          <w:color w:val="000000" w:themeColor="text1"/>
          <w:sz w:val="20"/>
          <w:szCs w:val="20"/>
          <w:u w:val="single"/>
        </w:rPr>
        <w:t>Ot</w:t>
      </w:r>
      <w:r w:rsidRPr="0033794B">
        <w:rPr>
          <w:rFonts w:ascii="Verdana" w:hAnsi="Verdana"/>
          <w:b/>
          <w:bCs/>
          <w:color w:val="000000" w:themeColor="text1"/>
          <w:sz w:val="20"/>
          <w:szCs w:val="20"/>
          <w:u w:val="single"/>
        </w:rPr>
        <w:t xml:space="preserve">her </w:t>
      </w:r>
      <w:r w:rsidR="00DC4EBC">
        <w:rPr>
          <w:rFonts w:ascii="Verdana" w:hAnsi="Verdana"/>
          <w:b/>
          <w:bCs/>
          <w:color w:val="000000" w:themeColor="text1"/>
          <w:sz w:val="20"/>
          <w:szCs w:val="20"/>
          <w:u w:val="single"/>
        </w:rPr>
        <w:t>Me</w:t>
      </w:r>
      <w:r w:rsidRPr="0033794B">
        <w:rPr>
          <w:rFonts w:ascii="Verdana" w:hAnsi="Verdana"/>
          <w:b/>
          <w:bCs/>
          <w:color w:val="000000" w:themeColor="text1"/>
          <w:sz w:val="20"/>
          <w:szCs w:val="20"/>
          <w:u w:val="single"/>
        </w:rPr>
        <w:t>dia</w:t>
      </w:r>
    </w:p>
    <w:p w14:paraId="56145C68" w14:textId="639EA18F"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57A8C7A2" w14:textId="77777777" w:rsidR="00682EBA" w:rsidRPr="0033794B" w:rsidRDefault="00682EBA" w:rsidP="0033794B">
      <w:pPr>
        <w:spacing w:line="360" w:lineRule="auto"/>
        <w:jc w:val="both"/>
        <w:rPr>
          <w:rFonts w:ascii="Verdana" w:hAnsi="Verdana"/>
          <w:color w:val="0070C0"/>
          <w:sz w:val="20"/>
          <w:szCs w:val="20"/>
        </w:rPr>
      </w:pPr>
    </w:p>
    <w:p w14:paraId="7285F347" w14:textId="2655B01F" w:rsidR="00E345FB" w:rsidRPr="00BC5C55" w:rsidRDefault="00E345FB" w:rsidP="0033794B">
      <w:pPr>
        <w:spacing w:line="360" w:lineRule="auto"/>
        <w:rPr>
          <w:rFonts w:ascii="Verdana" w:hAnsi="Verdana"/>
          <w:b/>
          <w:bCs/>
          <w:color w:val="000000" w:themeColor="text1"/>
          <w:sz w:val="20"/>
          <w:szCs w:val="20"/>
          <w:u w:val="single"/>
        </w:rPr>
      </w:pPr>
      <w:r w:rsidRPr="00BC5C55">
        <w:rPr>
          <w:rFonts w:ascii="Verdana" w:hAnsi="Verdana"/>
          <w:b/>
          <w:bCs/>
          <w:color w:val="000000" w:themeColor="text1"/>
          <w:sz w:val="20"/>
          <w:szCs w:val="20"/>
          <w:u w:val="single"/>
        </w:rPr>
        <w:t xml:space="preserve">Transferring </w:t>
      </w:r>
      <w:r w:rsidR="00DC4EBC" w:rsidRPr="00BC5C55">
        <w:rPr>
          <w:rFonts w:ascii="Verdana" w:hAnsi="Verdana"/>
          <w:b/>
          <w:bCs/>
          <w:color w:val="000000" w:themeColor="text1"/>
          <w:sz w:val="20"/>
          <w:szCs w:val="20"/>
          <w:u w:val="single"/>
        </w:rPr>
        <w:t>I</w:t>
      </w:r>
      <w:r w:rsidR="00682EBA" w:rsidRPr="00BC5C55">
        <w:rPr>
          <w:rFonts w:ascii="Verdana" w:hAnsi="Verdana"/>
          <w:b/>
          <w:bCs/>
          <w:color w:val="000000" w:themeColor="text1"/>
          <w:sz w:val="20"/>
          <w:szCs w:val="20"/>
          <w:u w:val="single"/>
        </w:rPr>
        <w:t>n</w:t>
      </w:r>
      <w:r w:rsidRPr="00BC5C55">
        <w:rPr>
          <w:rFonts w:ascii="Verdana" w:hAnsi="Verdana"/>
          <w:b/>
          <w:bCs/>
          <w:color w:val="000000" w:themeColor="text1"/>
          <w:sz w:val="20"/>
          <w:szCs w:val="20"/>
          <w:u w:val="single"/>
        </w:rPr>
        <w:t xml:space="preserve">formation to </w:t>
      </w:r>
      <w:r w:rsidR="00DC4EBC" w:rsidRPr="00BC5C55">
        <w:rPr>
          <w:rFonts w:ascii="Verdana" w:hAnsi="Verdana"/>
          <w:b/>
          <w:bCs/>
          <w:color w:val="000000" w:themeColor="text1"/>
          <w:sz w:val="20"/>
          <w:szCs w:val="20"/>
          <w:u w:val="single"/>
        </w:rPr>
        <w:t>A</w:t>
      </w:r>
      <w:r w:rsidRPr="00BC5C55">
        <w:rPr>
          <w:rFonts w:ascii="Verdana" w:hAnsi="Verdana"/>
          <w:b/>
          <w:bCs/>
          <w:color w:val="000000" w:themeColor="text1"/>
          <w:sz w:val="20"/>
          <w:szCs w:val="20"/>
          <w:u w:val="single"/>
        </w:rPr>
        <w:t xml:space="preserve">nother </w:t>
      </w:r>
      <w:r w:rsidR="00DC4EBC" w:rsidRPr="00BC5C55">
        <w:rPr>
          <w:rFonts w:ascii="Verdana" w:hAnsi="Verdana"/>
          <w:b/>
          <w:bCs/>
          <w:color w:val="000000" w:themeColor="text1"/>
          <w:sz w:val="20"/>
          <w:szCs w:val="20"/>
          <w:u w:val="single"/>
        </w:rPr>
        <w:t>S</w:t>
      </w:r>
      <w:r w:rsidRPr="00BC5C55">
        <w:rPr>
          <w:rFonts w:ascii="Verdana" w:hAnsi="Verdana"/>
          <w:b/>
          <w:bCs/>
          <w:color w:val="000000" w:themeColor="text1"/>
          <w:sz w:val="20"/>
          <w:szCs w:val="20"/>
          <w:u w:val="single"/>
        </w:rPr>
        <w:t>chool</w:t>
      </w:r>
    </w:p>
    <w:p w14:paraId="56B7C86F" w14:textId="02B35ADA" w:rsidR="003F3D02" w:rsidRPr="00BC5C55" w:rsidRDefault="003F3D02" w:rsidP="0033794B">
      <w:pPr>
        <w:spacing w:line="360" w:lineRule="auto"/>
        <w:jc w:val="both"/>
        <w:rPr>
          <w:rFonts w:ascii="Verdana" w:hAnsi="Verdana"/>
          <w:color w:val="000000" w:themeColor="text1"/>
          <w:sz w:val="20"/>
          <w:szCs w:val="20"/>
        </w:rPr>
      </w:pPr>
      <w:r w:rsidRPr="00BC5C55">
        <w:rPr>
          <w:rFonts w:ascii="Verdana" w:hAnsi="Verdana"/>
          <w:color w:val="000000" w:themeColor="text1"/>
          <w:sz w:val="20"/>
          <w:szCs w:val="20"/>
        </w:rPr>
        <w:t xml:space="preserve">We retain the </w:t>
      </w:r>
      <w:r w:rsidR="00E46352" w:rsidRPr="00BC5C55">
        <w:rPr>
          <w:rFonts w:ascii="Verdana" w:hAnsi="Verdana"/>
          <w:color w:val="000000" w:themeColor="text1"/>
          <w:sz w:val="20"/>
          <w:szCs w:val="20"/>
        </w:rPr>
        <w:t>p</w:t>
      </w:r>
      <w:r w:rsidRPr="00BC5C55">
        <w:rPr>
          <w:rFonts w:ascii="Verdana" w:hAnsi="Verdana"/>
          <w:color w:val="000000" w:themeColor="text1"/>
          <w:sz w:val="20"/>
          <w:szCs w:val="20"/>
        </w:rPr>
        <w:t xml:space="preserve">upil’s educational record whilst the child remains at the School. Once a pupil leaves the School, the file should be sent to their next school. The responsibility for retention then shifts onto the next school. We retain the file for a year following transfer in case any issues arise as a result of the transfer. </w:t>
      </w:r>
    </w:p>
    <w:p w14:paraId="65EA9659" w14:textId="203B5F68" w:rsidR="00A765B6" w:rsidRPr="00BC5C55" w:rsidRDefault="003F3D02" w:rsidP="0033794B">
      <w:pPr>
        <w:spacing w:line="360" w:lineRule="auto"/>
        <w:jc w:val="both"/>
        <w:rPr>
          <w:rFonts w:ascii="Verdana" w:hAnsi="Verdana"/>
          <w:color w:val="000000" w:themeColor="text1"/>
          <w:sz w:val="20"/>
          <w:szCs w:val="20"/>
        </w:rPr>
      </w:pPr>
      <w:r w:rsidRPr="00BC5C55">
        <w:rPr>
          <w:rFonts w:ascii="Verdana" w:hAnsi="Verdana"/>
          <w:color w:val="000000" w:themeColor="text1"/>
          <w:sz w:val="20"/>
          <w:szCs w:val="20"/>
        </w:rPr>
        <w:lastRenderedPageBreak/>
        <w:t xml:space="preserve">We may delay destruction for a further period where there are special factors such as potential litigation. </w:t>
      </w:r>
    </w:p>
    <w:p w14:paraId="7A0E7857" w14:textId="77777777" w:rsidR="00A765B6" w:rsidRPr="0033794B" w:rsidRDefault="00A765B6" w:rsidP="0033794B">
      <w:pPr>
        <w:spacing w:line="360" w:lineRule="auto"/>
        <w:jc w:val="both"/>
        <w:rPr>
          <w:rFonts w:ascii="Verdana" w:hAnsi="Verdana"/>
          <w:sz w:val="20"/>
          <w:szCs w:val="20"/>
        </w:rPr>
      </w:pPr>
    </w:p>
    <w:p w14:paraId="5219B172" w14:textId="32BE39BD" w:rsidR="003F3D02"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Responsibility and </w:t>
      </w:r>
      <w:r w:rsidR="00DC4EBC">
        <w:rPr>
          <w:rFonts w:ascii="Verdana" w:hAnsi="Verdana"/>
          <w:b/>
          <w:bCs/>
          <w:color w:val="000000" w:themeColor="text1"/>
          <w:sz w:val="20"/>
          <w:szCs w:val="20"/>
          <w:u w:val="single"/>
        </w:rPr>
        <w:t>M</w:t>
      </w:r>
      <w:r w:rsidRPr="0033794B">
        <w:rPr>
          <w:rFonts w:ascii="Verdana" w:hAnsi="Verdana"/>
          <w:b/>
          <w:bCs/>
          <w:color w:val="000000" w:themeColor="text1"/>
          <w:sz w:val="20"/>
          <w:szCs w:val="20"/>
          <w:u w:val="single"/>
        </w:rPr>
        <w:t>onitoring</w:t>
      </w:r>
    </w:p>
    <w:p w14:paraId="3EB94C4A" w14:textId="7DF9E70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t>
      </w:r>
      <w:r w:rsidRPr="0033794B">
        <w:rPr>
          <w:rFonts w:ascii="Verdana" w:hAnsi="Verdana"/>
          <w:sz w:val="20"/>
          <w:szCs w:val="20"/>
          <w:highlight w:val="yellow"/>
        </w:rPr>
        <w:t>POSITION</w:t>
      </w:r>
      <w:r w:rsidRPr="0033794B">
        <w:rPr>
          <w:rFonts w:ascii="Verdana" w:hAnsi="Verdana"/>
          <w:sz w:val="20"/>
          <w:szCs w:val="20"/>
        </w:rPr>
        <w:t xml:space="preserve">] has primary and day-to-day responsibility for implementing this </w:t>
      </w:r>
      <w:r w:rsidR="0010753E" w:rsidRPr="0033794B">
        <w:rPr>
          <w:rFonts w:ascii="Verdana" w:hAnsi="Verdana"/>
          <w:sz w:val="20"/>
          <w:szCs w:val="20"/>
        </w:rPr>
        <w:t>p</w:t>
      </w:r>
      <w:r w:rsidRPr="0033794B">
        <w:rPr>
          <w:rFonts w:ascii="Verdana" w:hAnsi="Verdana"/>
          <w:sz w:val="20"/>
          <w:szCs w:val="20"/>
        </w:rPr>
        <w:t>olicy. The Data Protection Officer, in conjunction with the School is responsible for monitoring its use and effectiveness and dealing with any queries on its interpretation.</w:t>
      </w:r>
      <w:r w:rsidR="0010753E" w:rsidRPr="0033794B">
        <w:rPr>
          <w:rFonts w:ascii="Verdana" w:hAnsi="Verdana"/>
          <w:sz w:val="20"/>
          <w:szCs w:val="20"/>
        </w:rPr>
        <w:t xml:space="preserve"> </w:t>
      </w:r>
      <w:r w:rsidRPr="0033794B">
        <w:rPr>
          <w:rFonts w:ascii="Verdana" w:hAnsi="Verdana"/>
          <w:sz w:val="20"/>
          <w:szCs w:val="20"/>
        </w:rPr>
        <w:t xml:space="preserve">The Data Protection Officer will consider the suitability and adequacy of this </w:t>
      </w:r>
      <w:r w:rsidR="0010753E" w:rsidRPr="0033794B">
        <w:rPr>
          <w:rFonts w:ascii="Verdana" w:hAnsi="Verdana"/>
          <w:sz w:val="20"/>
          <w:szCs w:val="20"/>
        </w:rPr>
        <w:t>p</w:t>
      </w:r>
      <w:r w:rsidRPr="0033794B">
        <w:rPr>
          <w:rFonts w:ascii="Verdana" w:hAnsi="Verdana"/>
          <w:sz w:val="20"/>
          <w:szCs w:val="20"/>
        </w:rPr>
        <w:t xml:space="preserve">olicy and report improvements directly to management. </w:t>
      </w:r>
    </w:p>
    <w:p w14:paraId="65B07F9B" w14:textId="36D467FA"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Internal control systems and procedures will be subject to regular audits to provide assurance that they are effective in creating, maintaining and removing records.</w:t>
      </w:r>
    </w:p>
    <w:p w14:paraId="3F1C5D83" w14:textId="260565E1" w:rsidR="003F3D02" w:rsidRPr="0033794B" w:rsidRDefault="003F3D02" w:rsidP="0033794B">
      <w:pPr>
        <w:spacing w:line="360" w:lineRule="auto"/>
        <w:jc w:val="both"/>
        <w:rPr>
          <w:rFonts w:ascii="Verdana" w:hAnsi="Verdana"/>
          <w:noProof/>
          <w:w w:val="99"/>
          <w:sz w:val="20"/>
          <w:szCs w:val="20"/>
        </w:rPr>
      </w:pPr>
      <w:r w:rsidRPr="0033794B">
        <w:rPr>
          <w:rFonts w:ascii="Verdana" w:hAnsi="Verdana"/>
          <w:sz w:val="20"/>
          <w:szCs w:val="20"/>
        </w:rPr>
        <w:t xml:space="preserve">Management at all levels are responsible for ensuring those reporting to them are made aware of and understand this </w:t>
      </w:r>
      <w:r w:rsidR="00586B1D" w:rsidRPr="0033794B">
        <w:rPr>
          <w:rFonts w:ascii="Verdana" w:hAnsi="Verdana"/>
          <w:sz w:val="20"/>
          <w:szCs w:val="20"/>
        </w:rPr>
        <w:t>p</w:t>
      </w:r>
      <w:r w:rsidRPr="0033794B">
        <w:rPr>
          <w:rFonts w:ascii="Verdana" w:hAnsi="Verdana"/>
          <w:sz w:val="20"/>
          <w:szCs w:val="20"/>
        </w:rPr>
        <w:t>olicy and are given adequate and regular training on it.</w:t>
      </w:r>
    </w:p>
    <w:p w14:paraId="38221E03" w14:textId="77777777" w:rsidR="00586B1D" w:rsidRPr="0033794B" w:rsidRDefault="00586B1D" w:rsidP="0033794B">
      <w:pPr>
        <w:spacing w:line="360" w:lineRule="auto"/>
        <w:jc w:val="both"/>
        <w:rPr>
          <w:rFonts w:ascii="Verdana" w:hAnsi="Verdana"/>
          <w:sz w:val="20"/>
          <w:szCs w:val="20"/>
        </w:rPr>
      </w:pPr>
    </w:p>
    <w:p w14:paraId="0BC5764F" w14:textId="335E82A2" w:rsidR="00AA1D11"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Emails</w:t>
      </w:r>
    </w:p>
    <w:p w14:paraId="71C26728" w14:textId="0E143C70"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Emails accounts are not a case management tool in itself. Generally</w:t>
      </w:r>
      <w:r w:rsidR="00602699" w:rsidRPr="0033794B">
        <w:rPr>
          <w:rFonts w:ascii="Verdana" w:hAnsi="Verdana"/>
          <w:sz w:val="20"/>
          <w:szCs w:val="20"/>
        </w:rPr>
        <w:t>,</w:t>
      </w:r>
      <w:r w:rsidRPr="0033794B">
        <w:rPr>
          <w:rFonts w:ascii="Verdana" w:hAnsi="Verdana"/>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email and it is important that staff file those emails in the relevant areas to avoid the data becoming lost.</w:t>
      </w:r>
    </w:p>
    <w:p w14:paraId="395F458B" w14:textId="77777777" w:rsidR="00586B1D" w:rsidRPr="0033794B" w:rsidRDefault="00586B1D" w:rsidP="0033794B">
      <w:pPr>
        <w:spacing w:line="360" w:lineRule="auto"/>
        <w:jc w:val="both"/>
        <w:rPr>
          <w:rFonts w:ascii="Verdana" w:hAnsi="Verdana"/>
          <w:sz w:val="20"/>
          <w:szCs w:val="20"/>
        </w:rPr>
      </w:pPr>
    </w:p>
    <w:p w14:paraId="0A1F514D" w14:textId="629FAD98" w:rsidR="00AA1D11"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Pupil </w:t>
      </w:r>
      <w:r w:rsidR="00DC4EBC">
        <w:rPr>
          <w:rFonts w:ascii="Verdana" w:hAnsi="Verdana"/>
          <w:b/>
          <w:bCs/>
          <w:color w:val="000000" w:themeColor="text1"/>
          <w:sz w:val="20"/>
          <w:szCs w:val="20"/>
          <w:u w:val="single"/>
        </w:rPr>
        <w:t>R</w:t>
      </w:r>
      <w:r w:rsidRPr="0033794B">
        <w:rPr>
          <w:rFonts w:ascii="Verdana" w:hAnsi="Verdana"/>
          <w:b/>
          <w:bCs/>
          <w:color w:val="000000" w:themeColor="text1"/>
          <w:sz w:val="20"/>
          <w:szCs w:val="20"/>
          <w:u w:val="single"/>
        </w:rPr>
        <w:t>ecords</w:t>
      </w:r>
    </w:p>
    <w:p w14:paraId="00563EA1" w14:textId="021FA74D" w:rsidR="002C15FD"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All schools with the exception of independent schools, are under a duty to maintain a pupil record for each pupil. If a child changes schools, the responsibility for maintaining the pupil record moves to the next school. </w:t>
      </w:r>
      <w:r w:rsidRPr="0033794B">
        <w:rPr>
          <w:rFonts w:ascii="Verdana" w:hAnsi="Verdana"/>
          <w:color w:val="000000" w:themeColor="text1"/>
          <w:sz w:val="20"/>
          <w:szCs w:val="20"/>
        </w:rPr>
        <w:t>We retain the file for a year following transfer in case any issues arise as a result of the transfer.</w:t>
      </w:r>
    </w:p>
    <w:p w14:paraId="6464528A" w14:textId="77777777" w:rsidR="008348FE" w:rsidRDefault="008348FE" w:rsidP="0033794B">
      <w:pPr>
        <w:spacing w:line="360" w:lineRule="auto"/>
        <w:jc w:val="both"/>
        <w:rPr>
          <w:rFonts w:ascii="Verdana" w:hAnsi="Verdana"/>
          <w:b/>
          <w:bCs/>
          <w:color w:val="000000" w:themeColor="text1"/>
          <w:sz w:val="20"/>
          <w:szCs w:val="20"/>
          <w:u w:val="single"/>
        </w:rPr>
      </w:pPr>
    </w:p>
    <w:p w14:paraId="06365B67" w14:textId="77777777" w:rsidR="008348FE" w:rsidRDefault="008348FE" w:rsidP="0033794B">
      <w:pPr>
        <w:spacing w:line="360" w:lineRule="auto"/>
        <w:jc w:val="both"/>
        <w:rPr>
          <w:rFonts w:ascii="Verdana" w:hAnsi="Verdana"/>
          <w:b/>
          <w:bCs/>
          <w:color w:val="000000" w:themeColor="text1"/>
          <w:sz w:val="20"/>
          <w:szCs w:val="20"/>
          <w:u w:val="single"/>
        </w:rPr>
      </w:pPr>
    </w:p>
    <w:p w14:paraId="2DE2154B" w14:textId="299ED95A" w:rsidR="00495D68" w:rsidRPr="0033794B" w:rsidRDefault="00E345FB" w:rsidP="0033794B">
      <w:pPr>
        <w:spacing w:line="360" w:lineRule="auto"/>
        <w:jc w:val="both"/>
        <w:rPr>
          <w:rFonts w:ascii="Verdana" w:hAnsi="Verdana"/>
          <w:sz w:val="20"/>
          <w:szCs w:val="20"/>
        </w:rPr>
      </w:pPr>
      <w:r w:rsidRPr="0033794B">
        <w:rPr>
          <w:rFonts w:ascii="Verdana" w:hAnsi="Verdana"/>
          <w:b/>
          <w:bCs/>
          <w:color w:val="000000" w:themeColor="text1"/>
          <w:sz w:val="20"/>
          <w:szCs w:val="20"/>
          <w:u w:val="single"/>
        </w:rPr>
        <w:lastRenderedPageBreak/>
        <w:t xml:space="preserve">Retention </w:t>
      </w:r>
      <w:r w:rsidR="00DC4EBC">
        <w:rPr>
          <w:rFonts w:ascii="Verdana" w:hAnsi="Verdana"/>
          <w:b/>
          <w:bCs/>
          <w:color w:val="000000" w:themeColor="text1"/>
          <w:sz w:val="20"/>
          <w:szCs w:val="20"/>
          <w:u w:val="single"/>
        </w:rPr>
        <w:t>S</w:t>
      </w:r>
      <w:r w:rsidR="002C15FD" w:rsidRPr="0033794B">
        <w:rPr>
          <w:rFonts w:ascii="Verdana" w:hAnsi="Verdana"/>
          <w:b/>
          <w:bCs/>
          <w:color w:val="000000" w:themeColor="text1"/>
          <w:sz w:val="20"/>
          <w:szCs w:val="20"/>
          <w:u w:val="single"/>
        </w:rPr>
        <w:t>c</w:t>
      </w:r>
      <w:r w:rsidRPr="0033794B">
        <w:rPr>
          <w:rFonts w:ascii="Verdana" w:hAnsi="Verdana"/>
          <w:b/>
          <w:bCs/>
          <w:color w:val="000000" w:themeColor="text1"/>
          <w:sz w:val="20"/>
          <w:szCs w:val="20"/>
          <w:u w:val="single"/>
        </w:rPr>
        <w:t>hedule</w:t>
      </w:r>
    </w:p>
    <w:tbl>
      <w:tblPr>
        <w:tblStyle w:val="TableGrid"/>
        <w:tblW w:w="0" w:type="auto"/>
        <w:tblLook w:val="04A0" w:firstRow="1" w:lastRow="0" w:firstColumn="1" w:lastColumn="0" w:noHBand="0" w:noVBand="1"/>
      </w:tblPr>
      <w:tblGrid>
        <w:gridCol w:w="4508"/>
        <w:gridCol w:w="31"/>
        <w:gridCol w:w="4477"/>
      </w:tblGrid>
      <w:tr w:rsidR="008F3576" w:rsidRPr="0033794B" w14:paraId="161D2CE8" w14:textId="77777777" w:rsidTr="003A6A8F">
        <w:trPr>
          <w:trHeight w:val="604"/>
        </w:trPr>
        <w:tc>
          <w:tcPr>
            <w:tcW w:w="4539" w:type="dxa"/>
            <w:gridSpan w:val="2"/>
            <w:vAlign w:val="center"/>
          </w:tcPr>
          <w:bookmarkEnd w:id="0"/>
          <w:p w14:paraId="5A7247C3" w14:textId="77777777" w:rsidR="008F3576" w:rsidRPr="0033794B" w:rsidRDefault="008F3576" w:rsidP="0033794B">
            <w:pPr>
              <w:spacing w:line="360" w:lineRule="auto"/>
              <w:rPr>
                <w:rFonts w:ascii="Verdana" w:hAnsi="Verdana"/>
                <w:b/>
                <w:sz w:val="20"/>
                <w:szCs w:val="20"/>
              </w:rPr>
            </w:pPr>
            <w:r w:rsidRPr="0033794B">
              <w:rPr>
                <w:rFonts w:ascii="Verdana" w:hAnsi="Verdana"/>
                <w:b/>
                <w:sz w:val="20"/>
                <w:szCs w:val="20"/>
              </w:rPr>
              <w:t>FILE DESCRIPTION</w:t>
            </w:r>
          </w:p>
        </w:tc>
        <w:tc>
          <w:tcPr>
            <w:tcW w:w="4477" w:type="dxa"/>
            <w:vAlign w:val="center"/>
          </w:tcPr>
          <w:p w14:paraId="6D37F0C8" w14:textId="77777777" w:rsidR="008F3576" w:rsidRPr="0033794B" w:rsidRDefault="008F3576" w:rsidP="0033794B">
            <w:pPr>
              <w:spacing w:line="360" w:lineRule="auto"/>
              <w:rPr>
                <w:rFonts w:ascii="Verdana" w:hAnsi="Verdana"/>
                <w:b/>
                <w:sz w:val="20"/>
                <w:szCs w:val="20"/>
              </w:rPr>
            </w:pPr>
            <w:r w:rsidRPr="0033794B">
              <w:rPr>
                <w:rFonts w:ascii="Verdana" w:hAnsi="Verdana"/>
                <w:b/>
                <w:sz w:val="20"/>
                <w:szCs w:val="20"/>
              </w:rPr>
              <w:t>RETENTION PERIOD</w:t>
            </w:r>
          </w:p>
        </w:tc>
      </w:tr>
      <w:tr w:rsidR="008F3576" w:rsidRPr="0033794B" w14:paraId="44E54393" w14:textId="77777777" w:rsidTr="003A6A8F">
        <w:trPr>
          <w:trHeight w:val="414"/>
        </w:trPr>
        <w:tc>
          <w:tcPr>
            <w:tcW w:w="9016" w:type="dxa"/>
            <w:gridSpan w:val="3"/>
          </w:tcPr>
          <w:p w14:paraId="78508AAF" w14:textId="3EDB36C1"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Employment </w:t>
            </w:r>
            <w:r w:rsidR="00AE03BD">
              <w:rPr>
                <w:rFonts w:ascii="Verdana" w:hAnsi="Verdana"/>
                <w:b/>
                <w:sz w:val="20"/>
                <w:szCs w:val="20"/>
              </w:rPr>
              <w:t>R</w:t>
            </w:r>
            <w:r w:rsidR="002C15FD" w:rsidRPr="0033794B">
              <w:rPr>
                <w:rFonts w:ascii="Verdana" w:hAnsi="Verdana"/>
                <w:b/>
                <w:sz w:val="20"/>
                <w:szCs w:val="20"/>
              </w:rPr>
              <w:t>ec</w:t>
            </w:r>
            <w:r w:rsidRPr="0033794B">
              <w:rPr>
                <w:rFonts w:ascii="Verdana" w:hAnsi="Verdana"/>
                <w:b/>
                <w:sz w:val="20"/>
                <w:szCs w:val="20"/>
              </w:rPr>
              <w:t>ords</w:t>
            </w:r>
          </w:p>
        </w:tc>
      </w:tr>
      <w:tr w:rsidR="008F3576" w:rsidRPr="0033794B" w14:paraId="2E174CFF" w14:textId="77777777" w:rsidTr="003A6A8F">
        <w:trPr>
          <w:trHeight w:val="1537"/>
        </w:trPr>
        <w:tc>
          <w:tcPr>
            <w:tcW w:w="4539" w:type="dxa"/>
            <w:gridSpan w:val="2"/>
          </w:tcPr>
          <w:p w14:paraId="2A5E3CB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Job applications and interview records of unsuccessful candidates</w:t>
            </w:r>
          </w:p>
        </w:tc>
        <w:tc>
          <w:tcPr>
            <w:tcW w:w="4477" w:type="dxa"/>
          </w:tcPr>
          <w:p w14:paraId="7C4CEC6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33794B" w14:paraId="2645A6AF" w14:textId="77777777" w:rsidTr="003A6A8F">
        <w:trPr>
          <w:trHeight w:val="485"/>
        </w:trPr>
        <w:tc>
          <w:tcPr>
            <w:tcW w:w="4539" w:type="dxa"/>
            <w:gridSpan w:val="2"/>
          </w:tcPr>
          <w:p w14:paraId="4EF1910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Job applications and interview records of successful candidates</w:t>
            </w:r>
          </w:p>
        </w:tc>
        <w:tc>
          <w:tcPr>
            <w:tcW w:w="4477" w:type="dxa"/>
          </w:tcPr>
          <w:p w14:paraId="2456855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207A9232" w14:textId="77777777" w:rsidTr="003A6A8F">
        <w:trPr>
          <w:trHeight w:val="485"/>
        </w:trPr>
        <w:tc>
          <w:tcPr>
            <w:tcW w:w="4539" w:type="dxa"/>
            <w:gridSpan w:val="2"/>
          </w:tcPr>
          <w:p w14:paraId="59183F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Written particulars of employment, contracts of employment and changes to terms and conditions</w:t>
            </w:r>
          </w:p>
        </w:tc>
        <w:tc>
          <w:tcPr>
            <w:tcW w:w="4477" w:type="dxa"/>
          </w:tcPr>
          <w:p w14:paraId="12534B4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6528A325" w14:textId="77777777" w:rsidTr="003A6A8F">
        <w:trPr>
          <w:trHeight w:val="542"/>
        </w:trPr>
        <w:tc>
          <w:tcPr>
            <w:tcW w:w="4539" w:type="dxa"/>
            <w:gridSpan w:val="2"/>
          </w:tcPr>
          <w:p w14:paraId="194747A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Right to work documentation including identification documents </w:t>
            </w:r>
          </w:p>
        </w:tc>
        <w:tc>
          <w:tcPr>
            <w:tcW w:w="4477" w:type="dxa"/>
          </w:tcPr>
          <w:p w14:paraId="5E93BF8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017C6CDE" w14:textId="77777777" w:rsidTr="003A6A8F">
        <w:trPr>
          <w:trHeight w:val="542"/>
        </w:trPr>
        <w:tc>
          <w:tcPr>
            <w:tcW w:w="4539" w:type="dxa"/>
            <w:gridSpan w:val="2"/>
          </w:tcPr>
          <w:p w14:paraId="6307A63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Immigration checks</w:t>
            </w:r>
          </w:p>
        </w:tc>
        <w:tc>
          <w:tcPr>
            <w:tcW w:w="4477" w:type="dxa"/>
          </w:tcPr>
          <w:p w14:paraId="378196A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Two years after the termination of employment</w:t>
            </w:r>
          </w:p>
        </w:tc>
      </w:tr>
      <w:tr w:rsidR="008F3576" w:rsidRPr="0033794B" w14:paraId="403D51B8" w14:textId="77777777" w:rsidTr="003A6A8F">
        <w:trPr>
          <w:trHeight w:val="542"/>
        </w:trPr>
        <w:tc>
          <w:tcPr>
            <w:tcW w:w="4539" w:type="dxa"/>
            <w:gridSpan w:val="2"/>
          </w:tcPr>
          <w:p w14:paraId="1D6933F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DBS checks and disclosures of criminal records forms</w:t>
            </w:r>
          </w:p>
        </w:tc>
        <w:tc>
          <w:tcPr>
            <w:tcW w:w="4477" w:type="dxa"/>
          </w:tcPr>
          <w:p w14:paraId="67FBC18E" w14:textId="3C11438C"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8F3576" w:rsidRPr="0033794B" w14:paraId="48617CE3" w14:textId="77777777" w:rsidTr="003A6A8F">
        <w:trPr>
          <w:trHeight w:val="542"/>
        </w:trPr>
        <w:tc>
          <w:tcPr>
            <w:tcW w:w="4539" w:type="dxa"/>
            <w:gridSpan w:val="2"/>
          </w:tcPr>
          <w:p w14:paraId="0B74DC0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Change of personal details notifications</w:t>
            </w:r>
          </w:p>
        </w:tc>
        <w:tc>
          <w:tcPr>
            <w:tcW w:w="4477" w:type="dxa"/>
          </w:tcPr>
          <w:p w14:paraId="1D28FC3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No longer than 6 months after receiving this notification</w:t>
            </w:r>
          </w:p>
        </w:tc>
      </w:tr>
      <w:tr w:rsidR="008F3576" w:rsidRPr="0033794B" w14:paraId="70BA1A1D" w14:textId="77777777" w:rsidTr="003A6A8F">
        <w:trPr>
          <w:trHeight w:val="542"/>
        </w:trPr>
        <w:tc>
          <w:tcPr>
            <w:tcW w:w="4539" w:type="dxa"/>
            <w:gridSpan w:val="2"/>
          </w:tcPr>
          <w:p w14:paraId="5F00EA4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Emergency contact details</w:t>
            </w:r>
          </w:p>
        </w:tc>
        <w:tc>
          <w:tcPr>
            <w:tcW w:w="4477" w:type="dxa"/>
          </w:tcPr>
          <w:p w14:paraId="4129840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Destroyed on termination</w:t>
            </w:r>
          </w:p>
        </w:tc>
      </w:tr>
      <w:tr w:rsidR="008F3576" w:rsidRPr="0033794B" w14:paraId="0C4A2738" w14:textId="77777777" w:rsidTr="003A6A8F">
        <w:trPr>
          <w:trHeight w:val="485"/>
        </w:trPr>
        <w:tc>
          <w:tcPr>
            <w:tcW w:w="4539" w:type="dxa"/>
            <w:gridSpan w:val="2"/>
          </w:tcPr>
          <w:p w14:paraId="2E88BF2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Personnel records</w:t>
            </w:r>
          </w:p>
        </w:tc>
        <w:tc>
          <w:tcPr>
            <w:tcW w:w="4477" w:type="dxa"/>
          </w:tcPr>
          <w:p w14:paraId="4F18FA6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While employment continues and up to six years after employment ceases (Limitation Act 1980)</w:t>
            </w:r>
          </w:p>
        </w:tc>
      </w:tr>
      <w:tr w:rsidR="008F3576" w:rsidRPr="0033794B" w14:paraId="5A6DEF7A" w14:textId="77777777" w:rsidTr="003A6A8F">
        <w:trPr>
          <w:trHeight w:val="846"/>
        </w:trPr>
        <w:tc>
          <w:tcPr>
            <w:tcW w:w="4539" w:type="dxa"/>
            <w:gridSpan w:val="2"/>
          </w:tcPr>
          <w:p w14:paraId="13CF49D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lastRenderedPageBreak/>
              <w:t>Annual leave records</w:t>
            </w:r>
          </w:p>
        </w:tc>
        <w:tc>
          <w:tcPr>
            <w:tcW w:w="4477" w:type="dxa"/>
          </w:tcPr>
          <w:p w14:paraId="125177CF"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Six years after the end of tax year they relate to or possibly longer if leave can be carried over from year to year</w:t>
            </w:r>
          </w:p>
        </w:tc>
      </w:tr>
      <w:tr w:rsidR="008F3576" w:rsidRPr="0033794B" w14:paraId="3B979AA0" w14:textId="77777777" w:rsidTr="003A6A8F">
        <w:trPr>
          <w:trHeight w:val="485"/>
        </w:trPr>
        <w:tc>
          <w:tcPr>
            <w:tcW w:w="4539" w:type="dxa"/>
            <w:gridSpan w:val="2"/>
          </w:tcPr>
          <w:p w14:paraId="46890CC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Consents for the processing of personal and sensitive data</w:t>
            </w:r>
          </w:p>
        </w:tc>
        <w:tc>
          <w:tcPr>
            <w:tcW w:w="4477" w:type="dxa"/>
          </w:tcPr>
          <w:p w14:paraId="12BB6ED5"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For as long as the data is being processed and up to 6 years afterwards</w:t>
            </w:r>
          </w:p>
        </w:tc>
      </w:tr>
      <w:tr w:rsidR="008F3576" w:rsidRPr="0033794B" w14:paraId="1885FB74" w14:textId="77777777" w:rsidTr="003A6A8F">
        <w:trPr>
          <w:trHeight w:val="485"/>
        </w:trPr>
        <w:tc>
          <w:tcPr>
            <w:tcW w:w="4539" w:type="dxa"/>
            <w:gridSpan w:val="2"/>
          </w:tcPr>
          <w:p w14:paraId="4213BD46" w14:textId="77777777" w:rsidR="008F3576" w:rsidRPr="0033794B" w:rsidRDefault="008F3576" w:rsidP="0033794B">
            <w:pPr>
              <w:pStyle w:val="NoSpacing"/>
              <w:spacing w:line="360" w:lineRule="auto"/>
              <w:rPr>
                <w:rFonts w:ascii="Verdana" w:hAnsi="Verdana"/>
                <w:sz w:val="20"/>
                <w:szCs w:val="20"/>
              </w:rPr>
            </w:pPr>
            <w:r w:rsidRPr="0033794B">
              <w:rPr>
                <w:rFonts w:ascii="Verdana" w:hAnsi="Verdana"/>
                <w:sz w:val="20"/>
                <w:szCs w:val="20"/>
              </w:rPr>
              <w:t>Working Time Regulations:</w:t>
            </w:r>
          </w:p>
          <w:p w14:paraId="0A50F568" w14:textId="77777777" w:rsidR="008F3576" w:rsidRPr="0033794B" w:rsidRDefault="008F3576" w:rsidP="0033794B">
            <w:pPr>
              <w:pStyle w:val="NoSpacing"/>
              <w:spacing w:line="360" w:lineRule="auto"/>
              <w:rPr>
                <w:rFonts w:ascii="Verdana" w:hAnsi="Verdana"/>
                <w:sz w:val="20"/>
                <w:szCs w:val="20"/>
              </w:rPr>
            </w:pPr>
          </w:p>
          <w:p w14:paraId="5EE35B7D" w14:textId="77777777" w:rsidR="008F3576" w:rsidRPr="0033794B" w:rsidRDefault="008F3576" w:rsidP="0033794B">
            <w:pPr>
              <w:pStyle w:val="ListParagraph"/>
              <w:numPr>
                <w:ilvl w:val="0"/>
                <w:numId w:val="47"/>
              </w:numPr>
              <w:spacing w:after="100" w:afterAutospacing="1" w:line="360" w:lineRule="auto"/>
              <w:ind w:left="714" w:hanging="357"/>
              <w:rPr>
                <w:rFonts w:ascii="Verdana" w:hAnsi="Verdana"/>
                <w:sz w:val="20"/>
                <w:szCs w:val="20"/>
              </w:rPr>
            </w:pPr>
            <w:r w:rsidRPr="0033794B">
              <w:rPr>
                <w:rFonts w:ascii="Verdana" w:hAnsi="Verdana"/>
                <w:sz w:val="20"/>
                <w:szCs w:val="20"/>
              </w:rPr>
              <w:t xml:space="preserve">Opt out forms </w:t>
            </w:r>
          </w:p>
          <w:p w14:paraId="5339B9E7" w14:textId="77777777" w:rsidR="008F3576" w:rsidRPr="0033794B" w:rsidRDefault="008F3576" w:rsidP="0033794B">
            <w:pPr>
              <w:pStyle w:val="ListParagraph"/>
              <w:numPr>
                <w:ilvl w:val="0"/>
                <w:numId w:val="47"/>
              </w:numPr>
              <w:spacing w:before="100" w:beforeAutospacing="1" w:after="100" w:afterAutospacing="1" w:line="360" w:lineRule="auto"/>
              <w:rPr>
                <w:rFonts w:ascii="Verdana" w:hAnsi="Verdana"/>
                <w:sz w:val="20"/>
                <w:szCs w:val="20"/>
              </w:rPr>
            </w:pPr>
            <w:r w:rsidRPr="0033794B">
              <w:rPr>
                <w:rFonts w:ascii="Verdana" w:hAnsi="Verdana"/>
                <w:sz w:val="20"/>
                <w:szCs w:val="20"/>
              </w:rPr>
              <w:t>Records of compliance with WTR</w:t>
            </w:r>
          </w:p>
        </w:tc>
        <w:tc>
          <w:tcPr>
            <w:tcW w:w="4477" w:type="dxa"/>
          </w:tcPr>
          <w:p w14:paraId="689DB78B" w14:textId="77777777" w:rsidR="008F3576" w:rsidRPr="0033794B" w:rsidRDefault="008F3576" w:rsidP="0033794B">
            <w:pPr>
              <w:pStyle w:val="ListParagraph"/>
              <w:numPr>
                <w:ilvl w:val="0"/>
                <w:numId w:val="47"/>
              </w:numPr>
              <w:spacing w:before="100" w:beforeAutospacing="1" w:after="100" w:afterAutospacing="1" w:line="360" w:lineRule="auto"/>
              <w:jc w:val="both"/>
              <w:rPr>
                <w:rFonts w:ascii="Verdana" w:hAnsi="Verdana"/>
                <w:sz w:val="20"/>
                <w:szCs w:val="20"/>
              </w:rPr>
            </w:pPr>
            <w:r w:rsidRPr="0033794B">
              <w:rPr>
                <w:rFonts w:ascii="Verdana" w:eastAsia="Times New Roman" w:hAnsi="Verdana" w:cs="Times New Roman"/>
                <w:sz w:val="20"/>
                <w:szCs w:val="20"/>
                <w:lang w:eastAsia="en-GB"/>
              </w:rPr>
              <w:t>Two years from the date on which they were entered into</w:t>
            </w:r>
            <w:r w:rsidRPr="0033794B">
              <w:rPr>
                <w:rFonts w:ascii="Verdana" w:hAnsi="Verdana"/>
                <w:sz w:val="20"/>
                <w:szCs w:val="20"/>
              </w:rPr>
              <w:t xml:space="preserve"> </w:t>
            </w:r>
          </w:p>
          <w:p w14:paraId="05974D88" w14:textId="77777777" w:rsidR="008F3576" w:rsidRPr="0033794B" w:rsidRDefault="008F3576" w:rsidP="0033794B">
            <w:pPr>
              <w:pStyle w:val="ListParagraph"/>
              <w:numPr>
                <w:ilvl w:val="0"/>
                <w:numId w:val="47"/>
              </w:numPr>
              <w:spacing w:before="100" w:beforeAutospacing="1" w:after="100" w:afterAutospacing="1" w:line="360" w:lineRule="auto"/>
              <w:jc w:val="both"/>
              <w:rPr>
                <w:rFonts w:ascii="Verdana" w:hAnsi="Verdana"/>
                <w:sz w:val="20"/>
                <w:szCs w:val="20"/>
              </w:rPr>
            </w:pPr>
            <w:r w:rsidRPr="0033794B">
              <w:rPr>
                <w:rFonts w:ascii="Verdana" w:eastAsia="Times New Roman" w:hAnsi="Verdana" w:cs="Times New Roman"/>
                <w:sz w:val="20"/>
                <w:szCs w:val="20"/>
                <w:lang w:eastAsia="en-GB"/>
              </w:rPr>
              <w:t>Two years after the relevant period</w:t>
            </w:r>
          </w:p>
        </w:tc>
      </w:tr>
      <w:tr w:rsidR="008F3576" w:rsidRPr="0033794B" w14:paraId="6994FF22" w14:textId="77777777" w:rsidTr="003A6A8F">
        <w:trPr>
          <w:trHeight w:val="542"/>
        </w:trPr>
        <w:tc>
          <w:tcPr>
            <w:tcW w:w="4539" w:type="dxa"/>
            <w:gridSpan w:val="2"/>
          </w:tcPr>
          <w:p w14:paraId="670C489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Disciplinary records</w:t>
            </w:r>
          </w:p>
        </w:tc>
        <w:tc>
          <w:tcPr>
            <w:tcW w:w="4477" w:type="dxa"/>
          </w:tcPr>
          <w:p w14:paraId="5D498C3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04AB5D53" w14:textId="77777777" w:rsidTr="003A6A8F">
        <w:trPr>
          <w:trHeight w:val="542"/>
        </w:trPr>
        <w:tc>
          <w:tcPr>
            <w:tcW w:w="4539" w:type="dxa"/>
            <w:gridSpan w:val="2"/>
          </w:tcPr>
          <w:p w14:paraId="140C9D7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Training </w:t>
            </w:r>
          </w:p>
        </w:tc>
        <w:tc>
          <w:tcPr>
            <w:tcW w:w="4477" w:type="dxa"/>
          </w:tcPr>
          <w:p w14:paraId="43007C3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 or length of time required by the professional body</w:t>
            </w:r>
          </w:p>
        </w:tc>
      </w:tr>
      <w:tr w:rsidR="008F3576" w:rsidRPr="0033794B" w14:paraId="1ED0CF14" w14:textId="77777777" w:rsidTr="003A6A8F">
        <w:trPr>
          <w:trHeight w:val="542"/>
        </w:trPr>
        <w:tc>
          <w:tcPr>
            <w:tcW w:w="4539" w:type="dxa"/>
            <w:gridSpan w:val="2"/>
          </w:tcPr>
          <w:p w14:paraId="3D27E3D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Staff training where it relates to safeguarding or other child related training</w:t>
            </w:r>
          </w:p>
        </w:tc>
        <w:tc>
          <w:tcPr>
            <w:tcW w:w="4477" w:type="dxa"/>
          </w:tcPr>
          <w:p w14:paraId="3E5D5D4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the training plus 40 years (This retention period reflects that the IICSA may wish to see training records as part of an investigation)</w:t>
            </w:r>
          </w:p>
        </w:tc>
      </w:tr>
      <w:tr w:rsidR="008F3576" w:rsidRPr="0033794B" w14:paraId="6CC9AE00" w14:textId="77777777" w:rsidTr="003A6A8F">
        <w:trPr>
          <w:trHeight w:val="542"/>
        </w:trPr>
        <w:tc>
          <w:tcPr>
            <w:tcW w:w="4539" w:type="dxa"/>
            <w:gridSpan w:val="2"/>
          </w:tcPr>
          <w:p w14:paraId="4BA4FB0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Annual appraisal/assessment records</w:t>
            </w:r>
          </w:p>
        </w:tc>
        <w:tc>
          <w:tcPr>
            <w:tcW w:w="4477" w:type="dxa"/>
          </w:tcPr>
          <w:p w14:paraId="133ED6F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6 years</w:t>
            </w:r>
          </w:p>
        </w:tc>
      </w:tr>
      <w:tr w:rsidR="008F3576" w:rsidRPr="0033794B" w14:paraId="34526755" w14:textId="77777777" w:rsidTr="003A6A8F">
        <w:trPr>
          <w:trHeight w:val="542"/>
        </w:trPr>
        <w:tc>
          <w:tcPr>
            <w:tcW w:w="4539" w:type="dxa"/>
            <w:gridSpan w:val="2"/>
          </w:tcPr>
          <w:p w14:paraId="102521E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Professional Development Plans</w:t>
            </w:r>
          </w:p>
        </w:tc>
        <w:tc>
          <w:tcPr>
            <w:tcW w:w="4477" w:type="dxa"/>
          </w:tcPr>
          <w:p w14:paraId="7B923D9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from the life of the plan</w:t>
            </w:r>
          </w:p>
        </w:tc>
      </w:tr>
      <w:tr w:rsidR="008F3576" w:rsidRPr="0033794B" w14:paraId="5024C9DF" w14:textId="77777777" w:rsidTr="003A6A8F">
        <w:trPr>
          <w:trHeight w:val="542"/>
        </w:trPr>
        <w:tc>
          <w:tcPr>
            <w:tcW w:w="4539" w:type="dxa"/>
            <w:gridSpan w:val="2"/>
          </w:tcPr>
          <w:p w14:paraId="585303D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Allegations of a child protection nature against a member of staff including where the allegation is founded </w:t>
            </w:r>
          </w:p>
        </w:tc>
        <w:tc>
          <w:tcPr>
            <w:tcW w:w="4477" w:type="dxa"/>
          </w:tcPr>
          <w:p w14:paraId="03C63DE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10 years from the date of the allegation or the person’s normal retirement age (whichever is longer). This should be kept under review.</w:t>
            </w:r>
          </w:p>
          <w:p w14:paraId="6741534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Malicious allegations should be removed.</w:t>
            </w:r>
          </w:p>
        </w:tc>
      </w:tr>
      <w:tr w:rsidR="008F3576" w:rsidRPr="0033794B" w14:paraId="65B6FDBA" w14:textId="77777777" w:rsidTr="003A6A8F">
        <w:trPr>
          <w:trHeight w:val="485"/>
        </w:trPr>
        <w:tc>
          <w:tcPr>
            <w:tcW w:w="9016" w:type="dxa"/>
            <w:gridSpan w:val="3"/>
          </w:tcPr>
          <w:p w14:paraId="2E614C40" w14:textId="51864B09"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Financial and </w:t>
            </w:r>
            <w:r w:rsidR="00AE03BD">
              <w:rPr>
                <w:rFonts w:ascii="Verdana" w:hAnsi="Verdana"/>
                <w:b/>
                <w:sz w:val="20"/>
                <w:szCs w:val="20"/>
              </w:rPr>
              <w:t>P</w:t>
            </w:r>
            <w:r w:rsidRPr="0033794B">
              <w:rPr>
                <w:rFonts w:ascii="Verdana" w:hAnsi="Verdana"/>
                <w:b/>
                <w:sz w:val="20"/>
                <w:szCs w:val="20"/>
              </w:rPr>
              <w:t xml:space="preserve">ayroll </w:t>
            </w:r>
            <w:r w:rsidR="00AE03BD">
              <w:rPr>
                <w:rFonts w:ascii="Verdana" w:hAnsi="Verdana"/>
                <w:b/>
                <w:sz w:val="20"/>
                <w:szCs w:val="20"/>
              </w:rPr>
              <w:t>Re</w:t>
            </w:r>
            <w:r w:rsidRPr="0033794B">
              <w:rPr>
                <w:rFonts w:ascii="Verdana" w:hAnsi="Verdana"/>
                <w:b/>
                <w:sz w:val="20"/>
                <w:szCs w:val="20"/>
              </w:rPr>
              <w:t>cords</w:t>
            </w:r>
          </w:p>
        </w:tc>
      </w:tr>
      <w:tr w:rsidR="008F3576" w:rsidRPr="0033794B" w14:paraId="0ED33B7C" w14:textId="77777777" w:rsidTr="003A6A8F">
        <w:trPr>
          <w:trHeight w:val="485"/>
        </w:trPr>
        <w:tc>
          <w:tcPr>
            <w:tcW w:w="4508" w:type="dxa"/>
          </w:tcPr>
          <w:p w14:paraId="3830B78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Pension records</w:t>
            </w:r>
          </w:p>
        </w:tc>
        <w:tc>
          <w:tcPr>
            <w:tcW w:w="4508" w:type="dxa"/>
            <w:gridSpan w:val="2"/>
          </w:tcPr>
          <w:p w14:paraId="3FFE035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12 years</w:t>
            </w:r>
          </w:p>
        </w:tc>
      </w:tr>
      <w:tr w:rsidR="008F3576" w:rsidRPr="0033794B" w14:paraId="66AB1FD3" w14:textId="77777777" w:rsidTr="003A6A8F">
        <w:trPr>
          <w:trHeight w:val="485"/>
        </w:trPr>
        <w:tc>
          <w:tcPr>
            <w:tcW w:w="4508" w:type="dxa"/>
          </w:tcPr>
          <w:p w14:paraId="589DC8D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Retirement benefits schemes – notifiable events (for example, relating to incapacity)</w:t>
            </w:r>
          </w:p>
        </w:tc>
        <w:tc>
          <w:tcPr>
            <w:tcW w:w="4508" w:type="dxa"/>
            <w:gridSpan w:val="2"/>
          </w:tcPr>
          <w:p w14:paraId="382E637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from the end of the scheme year in which the event took place</w:t>
            </w:r>
          </w:p>
        </w:tc>
      </w:tr>
      <w:tr w:rsidR="008F3576" w:rsidRPr="0033794B" w14:paraId="517FA372" w14:textId="77777777" w:rsidTr="003A6A8F">
        <w:trPr>
          <w:trHeight w:val="485"/>
        </w:trPr>
        <w:tc>
          <w:tcPr>
            <w:tcW w:w="4508" w:type="dxa"/>
          </w:tcPr>
          <w:p w14:paraId="4DF0E00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Payroll and wage records</w:t>
            </w:r>
          </w:p>
        </w:tc>
        <w:tc>
          <w:tcPr>
            <w:tcW w:w="4508" w:type="dxa"/>
            <w:gridSpan w:val="2"/>
          </w:tcPr>
          <w:p w14:paraId="2CD0635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end of tax year they relate to (Taxes Management Act 1970; Income and Corporation Taxes 1988)</w:t>
            </w:r>
          </w:p>
        </w:tc>
      </w:tr>
      <w:tr w:rsidR="008F3576" w:rsidRPr="0033794B" w14:paraId="3F7D9AFF" w14:textId="77777777" w:rsidTr="003A6A8F">
        <w:trPr>
          <w:trHeight w:val="485"/>
        </w:trPr>
        <w:tc>
          <w:tcPr>
            <w:tcW w:w="4508" w:type="dxa"/>
          </w:tcPr>
          <w:p w14:paraId="28AE380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Maternity/Adoption/Paternity Leave records</w:t>
            </w:r>
          </w:p>
        </w:tc>
        <w:tc>
          <w:tcPr>
            <w:tcW w:w="4508" w:type="dxa"/>
            <w:gridSpan w:val="2"/>
          </w:tcPr>
          <w:p w14:paraId="3EA79EA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after end of tax year they relate to</w:t>
            </w:r>
          </w:p>
        </w:tc>
      </w:tr>
      <w:tr w:rsidR="008F3576" w:rsidRPr="0033794B" w14:paraId="72870C01" w14:textId="77777777" w:rsidTr="003A6A8F">
        <w:trPr>
          <w:trHeight w:val="485"/>
        </w:trPr>
        <w:tc>
          <w:tcPr>
            <w:tcW w:w="4508" w:type="dxa"/>
          </w:tcPr>
          <w:p w14:paraId="50B002E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Statutory Sick Pay</w:t>
            </w:r>
          </w:p>
        </w:tc>
        <w:tc>
          <w:tcPr>
            <w:tcW w:w="4508" w:type="dxa"/>
            <w:gridSpan w:val="2"/>
          </w:tcPr>
          <w:p w14:paraId="0B6D133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after the end of the tax year they relate to</w:t>
            </w:r>
          </w:p>
        </w:tc>
      </w:tr>
      <w:tr w:rsidR="008F3576" w:rsidRPr="0033794B" w14:paraId="2D772922" w14:textId="77777777" w:rsidTr="003A6A8F">
        <w:trPr>
          <w:trHeight w:val="485"/>
        </w:trPr>
        <w:tc>
          <w:tcPr>
            <w:tcW w:w="4508" w:type="dxa"/>
          </w:tcPr>
          <w:p w14:paraId="41E4793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bank details</w:t>
            </w:r>
          </w:p>
        </w:tc>
        <w:tc>
          <w:tcPr>
            <w:tcW w:w="4508" w:type="dxa"/>
            <w:gridSpan w:val="2"/>
          </w:tcPr>
          <w:p w14:paraId="750A76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Until updated plus 3 years </w:t>
            </w:r>
          </w:p>
        </w:tc>
      </w:tr>
      <w:tr w:rsidR="008F3576" w:rsidRPr="0033794B" w14:paraId="4D392875" w14:textId="77777777" w:rsidTr="003A6A8F">
        <w:trPr>
          <w:trHeight w:val="485"/>
        </w:trPr>
        <w:tc>
          <w:tcPr>
            <w:tcW w:w="4508" w:type="dxa"/>
          </w:tcPr>
          <w:p w14:paraId="4F71BB0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Bonus Sheets</w:t>
            </w:r>
          </w:p>
        </w:tc>
        <w:tc>
          <w:tcPr>
            <w:tcW w:w="4508" w:type="dxa"/>
            <w:gridSpan w:val="2"/>
          </w:tcPr>
          <w:p w14:paraId="5920751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61E3E48B" w14:textId="77777777" w:rsidTr="003A6A8F">
        <w:trPr>
          <w:trHeight w:val="485"/>
        </w:trPr>
        <w:tc>
          <w:tcPr>
            <w:tcW w:w="4508" w:type="dxa"/>
          </w:tcPr>
          <w:p w14:paraId="24D1EB5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Time sheets/clock cards/flexitime</w:t>
            </w:r>
          </w:p>
        </w:tc>
        <w:tc>
          <w:tcPr>
            <w:tcW w:w="4508" w:type="dxa"/>
            <w:gridSpan w:val="2"/>
          </w:tcPr>
          <w:p w14:paraId="243D61F6"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Current year plus 3 years </w:t>
            </w:r>
          </w:p>
        </w:tc>
      </w:tr>
      <w:tr w:rsidR="008F3576" w:rsidRPr="0033794B" w14:paraId="68CBEE41" w14:textId="77777777" w:rsidTr="003A6A8F">
        <w:trPr>
          <w:trHeight w:val="485"/>
        </w:trPr>
        <w:tc>
          <w:tcPr>
            <w:tcW w:w="4508" w:type="dxa"/>
          </w:tcPr>
          <w:p w14:paraId="7EC3A1F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Pupil Premium Fund records </w:t>
            </w:r>
          </w:p>
        </w:tc>
        <w:tc>
          <w:tcPr>
            <w:tcW w:w="4508" w:type="dxa"/>
            <w:gridSpan w:val="2"/>
          </w:tcPr>
          <w:p w14:paraId="3228F85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pupil leaves the provision plus 6 years </w:t>
            </w:r>
          </w:p>
        </w:tc>
      </w:tr>
      <w:tr w:rsidR="008F3576" w:rsidRPr="0033794B" w14:paraId="11191138" w14:textId="77777777" w:rsidTr="003A6A8F">
        <w:trPr>
          <w:trHeight w:val="485"/>
        </w:trPr>
        <w:tc>
          <w:tcPr>
            <w:tcW w:w="4508" w:type="dxa"/>
          </w:tcPr>
          <w:p w14:paraId="72802CD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National Insurance (schedule of payments) </w:t>
            </w:r>
          </w:p>
        </w:tc>
        <w:tc>
          <w:tcPr>
            <w:tcW w:w="4508" w:type="dxa"/>
            <w:gridSpan w:val="2"/>
          </w:tcPr>
          <w:p w14:paraId="3A4556A0"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 (Taxes Management Act 1970; Income and Corporation Taxes 1988)</w:t>
            </w:r>
          </w:p>
        </w:tc>
      </w:tr>
      <w:tr w:rsidR="008F3576" w:rsidRPr="0033794B" w14:paraId="034D6B67" w14:textId="77777777" w:rsidTr="003A6A8F">
        <w:trPr>
          <w:trHeight w:val="485"/>
        </w:trPr>
        <w:tc>
          <w:tcPr>
            <w:tcW w:w="4508" w:type="dxa"/>
          </w:tcPr>
          <w:p w14:paraId="09B643B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Insurance</w:t>
            </w:r>
          </w:p>
        </w:tc>
        <w:tc>
          <w:tcPr>
            <w:tcW w:w="4508" w:type="dxa"/>
            <w:gridSpan w:val="2"/>
          </w:tcPr>
          <w:p w14:paraId="304FDFE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 (Taxes Management Act 1970; Income and Corporation Taxes 1988)</w:t>
            </w:r>
          </w:p>
        </w:tc>
      </w:tr>
      <w:tr w:rsidR="008F3576" w:rsidRPr="0033794B" w14:paraId="10620ED4" w14:textId="77777777" w:rsidTr="003A6A8F">
        <w:trPr>
          <w:trHeight w:val="485"/>
        </w:trPr>
        <w:tc>
          <w:tcPr>
            <w:tcW w:w="4508" w:type="dxa"/>
          </w:tcPr>
          <w:p w14:paraId="4C1DF0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Overtime</w:t>
            </w:r>
          </w:p>
        </w:tc>
        <w:tc>
          <w:tcPr>
            <w:tcW w:w="4508" w:type="dxa"/>
            <w:gridSpan w:val="2"/>
          </w:tcPr>
          <w:p w14:paraId="33A65D9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 (Taxes Management Act 1970; Income and Corporation Taxes 1988)</w:t>
            </w:r>
          </w:p>
        </w:tc>
      </w:tr>
      <w:tr w:rsidR="008F3576" w:rsidRPr="0033794B" w14:paraId="35D1F3C7" w14:textId="77777777" w:rsidTr="003A6A8F">
        <w:trPr>
          <w:trHeight w:val="485"/>
        </w:trPr>
        <w:tc>
          <w:tcPr>
            <w:tcW w:w="4508" w:type="dxa"/>
          </w:tcPr>
          <w:p w14:paraId="1CDF96B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Annual accounts</w:t>
            </w:r>
          </w:p>
        </w:tc>
        <w:tc>
          <w:tcPr>
            <w:tcW w:w="4508" w:type="dxa"/>
            <w:gridSpan w:val="2"/>
          </w:tcPr>
          <w:p w14:paraId="48A67B3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w:t>
            </w:r>
          </w:p>
        </w:tc>
      </w:tr>
      <w:tr w:rsidR="008F3576" w:rsidRPr="0033794B" w14:paraId="388C275D" w14:textId="77777777" w:rsidTr="003A6A8F">
        <w:trPr>
          <w:trHeight w:val="485"/>
        </w:trPr>
        <w:tc>
          <w:tcPr>
            <w:tcW w:w="4508" w:type="dxa"/>
          </w:tcPr>
          <w:p w14:paraId="5281EA5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Loans and grants managed by the School</w:t>
            </w:r>
          </w:p>
        </w:tc>
        <w:tc>
          <w:tcPr>
            <w:tcW w:w="4508" w:type="dxa"/>
            <w:gridSpan w:val="2"/>
          </w:tcPr>
          <w:p w14:paraId="5D08E02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of last payment on the loan plus 12 years </w:t>
            </w:r>
          </w:p>
        </w:tc>
      </w:tr>
      <w:tr w:rsidR="008F3576" w:rsidRPr="0033794B" w14:paraId="7843543C" w14:textId="77777777" w:rsidTr="003A6A8F">
        <w:trPr>
          <w:trHeight w:val="485"/>
        </w:trPr>
        <w:tc>
          <w:tcPr>
            <w:tcW w:w="4508" w:type="dxa"/>
          </w:tcPr>
          <w:p w14:paraId="73CEE38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All records relating to the creation and</w:t>
            </w:r>
          </w:p>
          <w:p w14:paraId="62FC0D4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management of budgets</w:t>
            </w:r>
          </w:p>
        </w:tc>
        <w:tc>
          <w:tcPr>
            <w:tcW w:w="4508" w:type="dxa"/>
            <w:gridSpan w:val="2"/>
          </w:tcPr>
          <w:p w14:paraId="7A966F9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Life of the budget plus 3 years</w:t>
            </w:r>
          </w:p>
        </w:tc>
      </w:tr>
      <w:tr w:rsidR="008F3576" w:rsidRPr="0033794B" w14:paraId="531D2C52" w14:textId="77777777" w:rsidTr="003A6A8F">
        <w:trPr>
          <w:trHeight w:val="485"/>
        </w:trPr>
        <w:tc>
          <w:tcPr>
            <w:tcW w:w="4508" w:type="dxa"/>
          </w:tcPr>
          <w:p w14:paraId="4A03691F"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Invoices, receipts, order books and</w:t>
            </w:r>
          </w:p>
          <w:p w14:paraId="7FE4B6A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requisitions, delivery notices</w:t>
            </w:r>
          </w:p>
        </w:tc>
        <w:tc>
          <w:tcPr>
            <w:tcW w:w="4508" w:type="dxa"/>
            <w:gridSpan w:val="2"/>
          </w:tcPr>
          <w:p w14:paraId="04412B0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Current financial year plus 6 years </w:t>
            </w:r>
          </w:p>
        </w:tc>
      </w:tr>
      <w:tr w:rsidR="008F3576" w:rsidRPr="0033794B" w14:paraId="79E06A46" w14:textId="77777777" w:rsidTr="003A6A8F">
        <w:trPr>
          <w:trHeight w:val="485"/>
        </w:trPr>
        <w:tc>
          <w:tcPr>
            <w:tcW w:w="4508" w:type="dxa"/>
          </w:tcPr>
          <w:p w14:paraId="213A322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Student Grant applications</w:t>
            </w:r>
          </w:p>
        </w:tc>
        <w:tc>
          <w:tcPr>
            <w:tcW w:w="4508" w:type="dxa"/>
            <w:gridSpan w:val="2"/>
          </w:tcPr>
          <w:p w14:paraId="50A2353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0E23BF03" w14:textId="77777777" w:rsidTr="003A6A8F">
        <w:trPr>
          <w:trHeight w:val="485"/>
        </w:trPr>
        <w:tc>
          <w:tcPr>
            <w:tcW w:w="4508" w:type="dxa"/>
          </w:tcPr>
          <w:p w14:paraId="315A03D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Pupil Premium Fund records</w:t>
            </w:r>
          </w:p>
        </w:tc>
        <w:tc>
          <w:tcPr>
            <w:tcW w:w="4508" w:type="dxa"/>
            <w:gridSpan w:val="2"/>
          </w:tcPr>
          <w:p w14:paraId="6551B45B"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Date pupil leaves the school plus 6 years</w:t>
            </w:r>
          </w:p>
          <w:p w14:paraId="0A80E6D2" w14:textId="77777777" w:rsidR="008F3576" w:rsidRPr="0033794B" w:rsidRDefault="008F3576" w:rsidP="0033794B">
            <w:pPr>
              <w:spacing w:line="360" w:lineRule="auto"/>
              <w:rPr>
                <w:rFonts w:ascii="Verdana" w:hAnsi="Verdana"/>
                <w:sz w:val="20"/>
                <w:szCs w:val="20"/>
                <w:lang w:eastAsia="en-GB"/>
              </w:rPr>
            </w:pPr>
          </w:p>
        </w:tc>
      </w:tr>
      <w:tr w:rsidR="008F3576" w:rsidRPr="0033794B" w14:paraId="396AEA9F" w14:textId="77777777" w:rsidTr="003A6A8F">
        <w:trPr>
          <w:trHeight w:val="485"/>
        </w:trPr>
        <w:tc>
          <w:tcPr>
            <w:tcW w:w="4508" w:type="dxa"/>
          </w:tcPr>
          <w:p w14:paraId="0C639CD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School fund documentation (including but not limited to invoices, cheque books, receipts, bank statements etc).</w:t>
            </w:r>
          </w:p>
        </w:tc>
        <w:tc>
          <w:tcPr>
            <w:tcW w:w="4508" w:type="dxa"/>
            <w:gridSpan w:val="2"/>
          </w:tcPr>
          <w:p w14:paraId="6484101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w:t>
            </w:r>
          </w:p>
        </w:tc>
      </w:tr>
      <w:tr w:rsidR="008F3576" w:rsidRPr="0033794B" w14:paraId="6EBFF732" w14:textId="77777777" w:rsidTr="003A6A8F">
        <w:trPr>
          <w:trHeight w:val="485"/>
        </w:trPr>
        <w:tc>
          <w:tcPr>
            <w:tcW w:w="4508" w:type="dxa"/>
          </w:tcPr>
          <w:p w14:paraId="55B7B78B" w14:textId="77777777" w:rsidR="008F3576" w:rsidRPr="0033794B" w:rsidRDefault="008F3576" w:rsidP="0033794B">
            <w:pPr>
              <w:autoSpaceDE w:val="0"/>
              <w:autoSpaceDN w:val="0"/>
              <w:adjustRightInd w:val="0"/>
              <w:spacing w:line="360" w:lineRule="auto"/>
              <w:rPr>
                <w:rFonts w:ascii="Verdana" w:hAnsi="Verdana" w:cs="Formata-Light"/>
                <w:sz w:val="20"/>
                <w:szCs w:val="20"/>
              </w:rPr>
            </w:pPr>
            <w:r w:rsidRPr="0033794B">
              <w:rPr>
                <w:rFonts w:ascii="Verdana" w:hAnsi="Verdana" w:cs="Formata-Light"/>
                <w:sz w:val="20"/>
                <w:szCs w:val="20"/>
              </w:rPr>
              <w:t>Free school meals registers (where the register is used as a basis for funding)</w:t>
            </w:r>
          </w:p>
        </w:tc>
        <w:tc>
          <w:tcPr>
            <w:tcW w:w="4508" w:type="dxa"/>
            <w:gridSpan w:val="2"/>
          </w:tcPr>
          <w:p w14:paraId="04092AE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cs="Formata-Light"/>
                <w:sz w:val="20"/>
                <w:szCs w:val="20"/>
              </w:rPr>
              <w:t xml:space="preserve">Current year plus 6 years </w:t>
            </w:r>
          </w:p>
        </w:tc>
      </w:tr>
      <w:tr w:rsidR="008F3576" w:rsidRPr="0033794B" w14:paraId="0C681267" w14:textId="77777777" w:rsidTr="003A6A8F">
        <w:trPr>
          <w:trHeight w:val="485"/>
        </w:trPr>
        <w:tc>
          <w:tcPr>
            <w:tcW w:w="4508" w:type="dxa"/>
          </w:tcPr>
          <w:p w14:paraId="557B2F1A" w14:textId="77777777" w:rsidR="008F3576" w:rsidRPr="0033794B" w:rsidRDefault="008F3576" w:rsidP="0033794B">
            <w:pPr>
              <w:autoSpaceDE w:val="0"/>
              <w:autoSpaceDN w:val="0"/>
              <w:adjustRightInd w:val="0"/>
              <w:spacing w:line="360" w:lineRule="auto"/>
              <w:rPr>
                <w:rFonts w:ascii="Verdana" w:hAnsi="Verdana" w:cs="Formata-Light"/>
                <w:sz w:val="20"/>
                <w:szCs w:val="20"/>
              </w:rPr>
            </w:pPr>
            <w:r w:rsidRPr="0033794B">
              <w:rPr>
                <w:rFonts w:ascii="Verdana" w:hAnsi="Verdana" w:cs="Formata-Light"/>
                <w:sz w:val="20"/>
                <w:szCs w:val="20"/>
              </w:rPr>
              <w:lastRenderedPageBreak/>
              <w:t>School meal registers and summary sheets</w:t>
            </w:r>
          </w:p>
        </w:tc>
        <w:tc>
          <w:tcPr>
            <w:tcW w:w="4508" w:type="dxa"/>
            <w:gridSpan w:val="2"/>
          </w:tcPr>
          <w:p w14:paraId="71CACEAF" w14:textId="77777777" w:rsidR="008F3576" w:rsidRPr="0033794B" w:rsidRDefault="008F3576" w:rsidP="0033794B">
            <w:pPr>
              <w:spacing w:line="360" w:lineRule="auto"/>
              <w:rPr>
                <w:rFonts w:ascii="Verdana" w:hAnsi="Verdana" w:cs="Formata-Light"/>
                <w:sz w:val="20"/>
                <w:szCs w:val="20"/>
              </w:rPr>
            </w:pPr>
            <w:r w:rsidRPr="0033794B">
              <w:rPr>
                <w:rFonts w:ascii="Verdana" w:hAnsi="Verdana" w:cs="Formata-Light"/>
                <w:sz w:val="20"/>
                <w:szCs w:val="20"/>
              </w:rPr>
              <w:t>Current year plus 3 years</w:t>
            </w:r>
          </w:p>
        </w:tc>
      </w:tr>
      <w:tr w:rsidR="008F3576" w:rsidRPr="0033794B" w14:paraId="234E1509" w14:textId="77777777" w:rsidTr="003A6A8F">
        <w:trPr>
          <w:trHeight w:val="485"/>
        </w:trPr>
        <w:tc>
          <w:tcPr>
            <w:tcW w:w="9016" w:type="dxa"/>
            <w:gridSpan w:val="3"/>
          </w:tcPr>
          <w:p w14:paraId="0F96B297" w14:textId="64EAD6F0"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Agreements and </w:t>
            </w:r>
            <w:r w:rsidR="00AE03BD">
              <w:rPr>
                <w:rFonts w:ascii="Verdana" w:hAnsi="Verdana"/>
                <w:b/>
                <w:sz w:val="20"/>
                <w:szCs w:val="20"/>
              </w:rPr>
              <w:t>A</w:t>
            </w:r>
            <w:r w:rsidRPr="0033794B">
              <w:rPr>
                <w:rFonts w:ascii="Verdana" w:hAnsi="Verdana"/>
                <w:b/>
                <w:sz w:val="20"/>
                <w:szCs w:val="20"/>
              </w:rPr>
              <w:t xml:space="preserve">dministration </w:t>
            </w:r>
            <w:r w:rsidR="00AE03BD">
              <w:rPr>
                <w:rFonts w:ascii="Verdana" w:hAnsi="Verdana"/>
                <w:b/>
                <w:sz w:val="20"/>
                <w:szCs w:val="20"/>
              </w:rPr>
              <w:t>P</w:t>
            </w:r>
            <w:r w:rsidRPr="0033794B">
              <w:rPr>
                <w:rFonts w:ascii="Verdana" w:hAnsi="Verdana"/>
                <w:b/>
                <w:sz w:val="20"/>
                <w:szCs w:val="20"/>
              </w:rPr>
              <w:t>aperwork</w:t>
            </w:r>
          </w:p>
        </w:tc>
      </w:tr>
      <w:tr w:rsidR="008F3576" w:rsidRPr="0033794B" w14:paraId="78C788B2" w14:textId="77777777" w:rsidTr="003A6A8F">
        <w:trPr>
          <w:trHeight w:val="485"/>
        </w:trPr>
        <w:tc>
          <w:tcPr>
            <w:tcW w:w="4508" w:type="dxa"/>
          </w:tcPr>
          <w:p w14:paraId="0589CD5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Collective workforce agreements and past agreements that could affect present employees</w:t>
            </w:r>
          </w:p>
        </w:tc>
        <w:tc>
          <w:tcPr>
            <w:tcW w:w="4508" w:type="dxa"/>
            <w:gridSpan w:val="2"/>
          </w:tcPr>
          <w:p w14:paraId="1298537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Permanently</w:t>
            </w:r>
          </w:p>
        </w:tc>
      </w:tr>
      <w:tr w:rsidR="008F3576" w:rsidRPr="0033794B" w14:paraId="08D41D18" w14:textId="77777777" w:rsidTr="003A6A8F">
        <w:trPr>
          <w:trHeight w:val="485"/>
        </w:trPr>
        <w:tc>
          <w:tcPr>
            <w:tcW w:w="4508" w:type="dxa"/>
          </w:tcPr>
          <w:p w14:paraId="19D40DE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Trade union agreements</w:t>
            </w:r>
          </w:p>
        </w:tc>
        <w:tc>
          <w:tcPr>
            <w:tcW w:w="4508" w:type="dxa"/>
            <w:gridSpan w:val="2"/>
          </w:tcPr>
          <w:p w14:paraId="7726067F" w14:textId="3952E468"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10 </w:t>
            </w:r>
            <w:r w:rsidR="00876E1A" w:rsidRPr="0033794B">
              <w:rPr>
                <w:rFonts w:ascii="Verdana" w:hAnsi="Verdana"/>
                <w:sz w:val="20"/>
                <w:szCs w:val="20"/>
              </w:rPr>
              <w:t>years</w:t>
            </w:r>
            <w:r w:rsidRPr="0033794B">
              <w:rPr>
                <w:rFonts w:ascii="Verdana" w:hAnsi="Verdana"/>
                <w:sz w:val="20"/>
                <w:szCs w:val="20"/>
              </w:rPr>
              <w:t xml:space="preserve"> after ceasing to be effective</w:t>
            </w:r>
          </w:p>
        </w:tc>
      </w:tr>
      <w:tr w:rsidR="008F3576" w:rsidRPr="0033794B" w14:paraId="2F9282C0" w14:textId="77777777" w:rsidTr="003A6A8F">
        <w:trPr>
          <w:trHeight w:val="485"/>
        </w:trPr>
        <w:tc>
          <w:tcPr>
            <w:tcW w:w="4508" w:type="dxa"/>
          </w:tcPr>
          <w:p w14:paraId="4C6CC50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School Development Plans </w:t>
            </w:r>
          </w:p>
        </w:tc>
        <w:tc>
          <w:tcPr>
            <w:tcW w:w="4508" w:type="dxa"/>
            <w:gridSpan w:val="2"/>
          </w:tcPr>
          <w:p w14:paraId="03CECCC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from the life of the plan</w:t>
            </w:r>
          </w:p>
        </w:tc>
      </w:tr>
      <w:tr w:rsidR="008F3576" w:rsidRPr="0033794B" w14:paraId="0E619881" w14:textId="77777777" w:rsidTr="003A6A8F">
        <w:trPr>
          <w:trHeight w:val="485"/>
        </w:trPr>
        <w:tc>
          <w:tcPr>
            <w:tcW w:w="4508" w:type="dxa"/>
          </w:tcPr>
          <w:p w14:paraId="22AEC9C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Visitors Book and Signing In Sheets</w:t>
            </w:r>
          </w:p>
        </w:tc>
        <w:tc>
          <w:tcPr>
            <w:tcW w:w="4508" w:type="dxa"/>
            <w:gridSpan w:val="2"/>
          </w:tcPr>
          <w:p w14:paraId="267FC2D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w:t>
            </w:r>
          </w:p>
        </w:tc>
      </w:tr>
      <w:tr w:rsidR="008F3576" w:rsidRPr="0033794B" w14:paraId="705F2489" w14:textId="77777777" w:rsidTr="003A6A8F">
        <w:trPr>
          <w:trHeight w:val="485"/>
        </w:trPr>
        <w:tc>
          <w:tcPr>
            <w:tcW w:w="4508" w:type="dxa"/>
          </w:tcPr>
          <w:p w14:paraId="512458C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Newsletters and circulars to staff, parents and pupils</w:t>
            </w:r>
          </w:p>
        </w:tc>
        <w:tc>
          <w:tcPr>
            <w:tcW w:w="4508" w:type="dxa"/>
            <w:gridSpan w:val="2"/>
          </w:tcPr>
          <w:p w14:paraId="7A6E311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 year (and the School may decide to archive one copy)</w:t>
            </w:r>
          </w:p>
        </w:tc>
      </w:tr>
      <w:tr w:rsidR="008F3576" w:rsidRPr="0033794B" w14:paraId="0DCFE6D0" w14:textId="77777777" w:rsidTr="003A6A8F">
        <w:trPr>
          <w:trHeight w:val="485"/>
        </w:trPr>
        <w:tc>
          <w:tcPr>
            <w:tcW w:w="4508" w:type="dxa"/>
          </w:tcPr>
          <w:p w14:paraId="0D09977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Minutes of Senior Management Team meetings  </w:t>
            </w:r>
          </w:p>
        </w:tc>
        <w:tc>
          <w:tcPr>
            <w:tcW w:w="4508" w:type="dxa"/>
            <w:gridSpan w:val="2"/>
          </w:tcPr>
          <w:p w14:paraId="4404F8F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of the meeting plus 3 years or as required </w:t>
            </w:r>
          </w:p>
        </w:tc>
      </w:tr>
      <w:tr w:rsidR="008F3576" w:rsidRPr="0033794B" w14:paraId="2463CD47" w14:textId="77777777" w:rsidTr="003A6A8F">
        <w:trPr>
          <w:trHeight w:val="485"/>
        </w:trPr>
        <w:tc>
          <w:tcPr>
            <w:tcW w:w="4508" w:type="dxa"/>
          </w:tcPr>
          <w:p w14:paraId="7BD66D2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Reports created by the Head Teacher or the Senior Management Team.</w:t>
            </w:r>
          </w:p>
        </w:tc>
        <w:tc>
          <w:tcPr>
            <w:tcW w:w="4508" w:type="dxa"/>
            <w:gridSpan w:val="2"/>
          </w:tcPr>
          <w:p w14:paraId="6C27AA0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the report plus a minimum of 3 years or as required</w:t>
            </w:r>
          </w:p>
          <w:p w14:paraId="48B35F82" w14:textId="77777777" w:rsidR="008F3576" w:rsidRPr="0033794B" w:rsidRDefault="008F3576" w:rsidP="0033794B">
            <w:pPr>
              <w:spacing w:line="360" w:lineRule="auto"/>
              <w:rPr>
                <w:rFonts w:ascii="Verdana" w:hAnsi="Verdana"/>
                <w:sz w:val="20"/>
                <w:szCs w:val="20"/>
              </w:rPr>
            </w:pPr>
          </w:p>
        </w:tc>
      </w:tr>
      <w:tr w:rsidR="008F3576" w:rsidRPr="0033794B" w14:paraId="14039EBD" w14:textId="77777777" w:rsidTr="003A6A8F">
        <w:trPr>
          <w:trHeight w:val="485"/>
        </w:trPr>
        <w:tc>
          <w:tcPr>
            <w:tcW w:w="4508" w:type="dxa"/>
          </w:tcPr>
          <w:p w14:paraId="23C6E8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creation and publication of the school prospectus</w:t>
            </w:r>
          </w:p>
        </w:tc>
        <w:tc>
          <w:tcPr>
            <w:tcW w:w="4508" w:type="dxa"/>
            <w:gridSpan w:val="2"/>
          </w:tcPr>
          <w:p w14:paraId="20D12EF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Current academic year plus 3 years </w:t>
            </w:r>
          </w:p>
        </w:tc>
      </w:tr>
      <w:tr w:rsidR="008F3576" w:rsidRPr="0033794B" w14:paraId="537FD637" w14:textId="77777777" w:rsidTr="003A6A8F">
        <w:trPr>
          <w:trHeight w:val="485"/>
        </w:trPr>
        <w:tc>
          <w:tcPr>
            <w:tcW w:w="9016" w:type="dxa"/>
            <w:gridSpan w:val="3"/>
          </w:tcPr>
          <w:p w14:paraId="69ED6670" w14:textId="28058479"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Health and </w:t>
            </w:r>
            <w:r w:rsidR="00AE03BD">
              <w:rPr>
                <w:rFonts w:ascii="Verdana" w:hAnsi="Verdana"/>
                <w:b/>
                <w:sz w:val="20"/>
                <w:szCs w:val="20"/>
              </w:rPr>
              <w:t>S</w:t>
            </w:r>
            <w:r w:rsidRPr="0033794B">
              <w:rPr>
                <w:rFonts w:ascii="Verdana" w:hAnsi="Verdana"/>
                <w:b/>
                <w:sz w:val="20"/>
                <w:szCs w:val="20"/>
              </w:rPr>
              <w:t xml:space="preserve">afety </w:t>
            </w:r>
            <w:r w:rsidR="00AE03BD">
              <w:rPr>
                <w:rFonts w:ascii="Verdana" w:hAnsi="Verdana"/>
                <w:b/>
                <w:sz w:val="20"/>
                <w:szCs w:val="20"/>
              </w:rPr>
              <w:t>R</w:t>
            </w:r>
            <w:r w:rsidRPr="0033794B">
              <w:rPr>
                <w:rFonts w:ascii="Verdana" w:hAnsi="Verdana"/>
                <w:b/>
                <w:sz w:val="20"/>
                <w:szCs w:val="20"/>
              </w:rPr>
              <w:t>ecords</w:t>
            </w:r>
          </w:p>
        </w:tc>
      </w:tr>
      <w:tr w:rsidR="008F3576" w:rsidRPr="0033794B" w14:paraId="07CBBC3B" w14:textId="77777777" w:rsidTr="003A6A8F">
        <w:trPr>
          <w:trHeight w:val="485"/>
        </w:trPr>
        <w:tc>
          <w:tcPr>
            <w:tcW w:w="4508" w:type="dxa"/>
          </w:tcPr>
          <w:p w14:paraId="6A49DBA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consultations</w:t>
            </w:r>
          </w:p>
        </w:tc>
        <w:tc>
          <w:tcPr>
            <w:tcW w:w="4508" w:type="dxa"/>
            <w:gridSpan w:val="2"/>
          </w:tcPr>
          <w:p w14:paraId="2E7CE0E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Permanently</w:t>
            </w:r>
          </w:p>
        </w:tc>
      </w:tr>
      <w:tr w:rsidR="008F3576" w:rsidRPr="0033794B" w14:paraId="32A1831F" w14:textId="77777777" w:rsidTr="003A6A8F">
        <w:trPr>
          <w:trHeight w:val="485"/>
        </w:trPr>
        <w:tc>
          <w:tcPr>
            <w:tcW w:w="4508" w:type="dxa"/>
          </w:tcPr>
          <w:p w14:paraId="2E00E88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Risk Assessments</w:t>
            </w:r>
          </w:p>
        </w:tc>
        <w:tc>
          <w:tcPr>
            <w:tcW w:w="4508" w:type="dxa"/>
            <w:gridSpan w:val="2"/>
          </w:tcPr>
          <w:p w14:paraId="73E4FBE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Life of the risk assessment plus 3 years</w:t>
            </w:r>
          </w:p>
        </w:tc>
      </w:tr>
      <w:tr w:rsidR="008F3576" w:rsidRPr="0033794B" w14:paraId="433371E0" w14:textId="77777777" w:rsidTr="003A6A8F">
        <w:trPr>
          <w:trHeight w:val="485"/>
        </w:trPr>
        <w:tc>
          <w:tcPr>
            <w:tcW w:w="4508" w:type="dxa"/>
          </w:tcPr>
          <w:p w14:paraId="793015C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Policy Statements</w:t>
            </w:r>
          </w:p>
        </w:tc>
        <w:tc>
          <w:tcPr>
            <w:tcW w:w="4508" w:type="dxa"/>
            <w:gridSpan w:val="2"/>
          </w:tcPr>
          <w:p w14:paraId="44C135A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Life of policy plus 3 years</w:t>
            </w:r>
          </w:p>
        </w:tc>
      </w:tr>
      <w:tr w:rsidR="008F3576" w:rsidRPr="0033794B" w14:paraId="63C717DA" w14:textId="77777777" w:rsidTr="003A6A8F">
        <w:trPr>
          <w:trHeight w:val="485"/>
        </w:trPr>
        <w:tc>
          <w:tcPr>
            <w:tcW w:w="4508" w:type="dxa"/>
          </w:tcPr>
          <w:p w14:paraId="27A4790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Any records relating to any reportable death, injury, disease or dangerous occurrence</w:t>
            </w:r>
          </w:p>
        </w:tc>
        <w:tc>
          <w:tcPr>
            <w:tcW w:w="4508" w:type="dxa"/>
            <w:gridSpan w:val="2"/>
          </w:tcPr>
          <w:p w14:paraId="6BC4463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of incident plus 3 years provided that all records relating to the incident are held on personnel file </w:t>
            </w:r>
          </w:p>
        </w:tc>
      </w:tr>
      <w:tr w:rsidR="008F3576" w:rsidRPr="0033794B" w14:paraId="21AE83E5" w14:textId="77777777" w:rsidTr="003A6A8F">
        <w:trPr>
          <w:trHeight w:val="485"/>
        </w:trPr>
        <w:tc>
          <w:tcPr>
            <w:tcW w:w="4508" w:type="dxa"/>
          </w:tcPr>
          <w:p w14:paraId="67EAFEE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Accident reporting records relating to individuals who are under 18 years of age at the time of the incident </w:t>
            </w:r>
          </w:p>
        </w:tc>
        <w:tc>
          <w:tcPr>
            <w:tcW w:w="4508" w:type="dxa"/>
            <w:gridSpan w:val="2"/>
          </w:tcPr>
          <w:p w14:paraId="3D41D5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Until the child reaches the age of 21.</w:t>
            </w:r>
          </w:p>
        </w:tc>
      </w:tr>
      <w:tr w:rsidR="008F3576" w:rsidRPr="0033794B" w14:paraId="2205A6CB" w14:textId="77777777" w:rsidTr="003A6A8F">
        <w:trPr>
          <w:trHeight w:val="485"/>
        </w:trPr>
        <w:tc>
          <w:tcPr>
            <w:tcW w:w="4508" w:type="dxa"/>
          </w:tcPr>
          <w:p w14:paraId="3F06B75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lastRenderedPageBreak/>
              <w:t xml:space="preserve">Accident reporting records relating to individuals who are over 18 years of age at the time of the incident </w:t>
            </w:r>
          </w:p>
        </w:tc>
        <w:tc>
          <w:tcPr>
            <w:tcW w:w="4508" w:type="dxa"/>
            <w:gridSpan w:val="2"/>
          </w:tcPr>
          <w:p w14:paraId="7FB3711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Accident book should be retained 3 years after last entry in the book. (Social Security (Claims and Payments) Regulations 1979; Social Security Administration Act 1992; Limitation Act 1980)</w:t>
            </w:r>
          </w:p>
        </w:tc>
      </w:tr>
      <w:tr w:rsidR="008F3576" w:rsidRPr="0033794B" w14:paraId="01F8EA93" w14:textId="77777777" w:rsidTr="003A6A8F">
        <w:trPr>
          <w:trHeight w:val="485"/>
        </w:trPr>
        <w:tc>
          <w:tcPr>
            <w:tcW w:w="4508" w:type="dxa"/>
          </w:tcPr>
          <w:p w14:paraId="4DDC78E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Fire precaution log books</w:t>
            </w:r>
          </w:p>
        </w:tc>
        <w:tc>
          <w:tcPr>
            <w:tcW w:w="4508" w:type="dxa"/>
            <w:gridSpan w:val="2"/>
          </w:tcPr>
          <w:p w14:paraId="1E176135"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0EC4C3FC" w14:textId="77777777" w:rsidTr="003A6A8F">
        <w:trPr>
          <w:trHeight w:val="485"/>
        </w:trPr>
        <w:tc>
          <w:tcPr>
            <w:tcW w:w="4508" w:type="dxa"/>
          </w:tcPr>
          <w:p w14:paraId="454BC55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Medical records and details of: -</w:t>
            </w:r>
          </w:p>
          <w:p w14:paraId="06DEA6CD"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 xml:space="preserve">control of lead at work </w:t>
            </w:r>
          </w:p>
          <w:p w14:paraId="26B1CB2F"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 xml:space="preserve">employees exposed to asbestos dust </w:t>
            </w:r>
          </w:p>
          <w:p w14:paraId="0DCC9335"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records specified by the Control of Substances Hazardous to Health Regulations (COSHH)</w:t>
            </w:r>
          </w:p>
        </w:tc>
        <w:tc>
          <w:tcPr>
            <w:tcW w:w="4508" w:type="dxa"/>
            <w:gridSpan w:val="2"/>
          </w:tcPr>
          <w:p w14:paraId="7C38168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40 years from the date of the last entry made in the record (Control of Substances Hazardous to Health Regulations (COSHH); Control of Asbestos at Work Regulations)</w:t>
            </w:r>
          </w:p>
        </w:tc>
      </w:tr>
      <w:tr w:rsidR="008F3576" w:rsidRPr="0033794B" w14:paraId="0AB41849" w14:textId="77777777" w:rsidTr="003A6A8F">
        <w:trPr>
          <w:trHeight w:val="485"/>
        </w:trPr>
        <w:tc>
          <w:tcPr>
            <w:tcW w:w="4508" w:type="dxa"/>
          </w:tcPr>
          <w:p w14:paraId="2D9F621B"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Records of tests and examinations of control systems and protection equipment under COSHH</w:t>
            </w:r>
          </w:p>
        </w:tc>
        <w:tc>
          <w:tcPr>
            <w:tcW w:w="4508" w:type="dxa"/>
            <w:gridSpan w:val="2"/>
          </w:tcPr>
          <w:p w14:paraId="56836B3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5 years from the date on which the record was made</w:t>
            </w:r>
          </w:p>
        </w:tc>
      </w:tr>
      <w:tr w:rsidR="008F3576" w:rsidRPr="0033794B" w14:paraId="3BE8E27D" w14:textId="77777777" w:rsidTr="003A6A8F">
        <w:trPr>
          <w:trHeight w:val="485"/>
        </w:trPr>
        <w:tc>
          <w:tcPr>
            <w:tcW w:w="9016" w:type="dxa"/>
            <w:gridSpan w:val="3"/>
          </w:tcPr>
          <w:p w14:paraId="3A14680F" w14:textId="7D6FF278"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Temporary and </w:t>
            </w:r>
            <w:r w:rsidR="00AE03BD">
              <w:rPr>
                <w:rFonts w:ascii="Verdana" w:hAnsi="Verdana"/>
                <w:b/>
                <w:sz w:val="20"/>
                <w:szCs w:val="20"/>
              </w:rPr>
              <w:t>C</w:t>
            </w:r>
            <w:r w:rsidRPr="0033794B">
              <w:rPr>
                <w:rFonts w:ascii="Verdana" w:hAnsi="Verdana"/>
                <w:b/>
                <w:sz w:val="20"/>
                <w:szCs w:val="20"/>
              </w:rPr>
              <w:t xml:space="preserve">asual </w:t>
            </w:r>
            <w:r w:rsidR="00AE03BD">
              <w:rPr>
                <w:rFonts w:ascii="Verdana" w:hAnsi="Verdana"/>
                <w:b/>
                <w:sz w:val="20"/>
                <w:szCs w:val="20"/>
              </w:rPr>
              <w:t>W</w:t>
            </w:r>
            <w:r w:rsidRPr="0033794B">
              <w:rPr>
                <w:rFonts w:ascii="Verdana" w:hAnsi="Verdana"/>
                <w:b/>
                <w:sz w:val="20"/>
                <w:szCs w:val="20"/>
              </w:rPr>
              <w:t>orkers</w:t>
            </w:r>
          </w:p>
        </w:tc>
      </w:tr>
      <w:tr w:rsidR="008F3576" w:rsidRPr="0033794B" w14:paraId="4E7E755D" w14:textId="77777777" w:rsidTr="003A6A8F">
        <w:trPr>
          <w:trHeight w:val="485"/>
        </w:trPr>
        <w:tc>
          <w:tcPr>
            <w:tcW w:w="4508" w:type="dxa"/>
          </w:tcPr>
          <w:p w14:paraId="7045A37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hours worked and payments made to workers</w:t>
            </w:r>
          </w:p>
        </w:tc>
        <w:tc>
          <w:tcPr>
            <w:tcW w:w="4508" w:type="dxa"/>
            <w:gridSpan w:val="2"/>
          </w:tcPr>
          <w:p w14:paraId="3A9DB03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w:t>
            </w:r>
          </w:p>
        </w:tc>
      </w:tr>
      <w:tr w:rsidR="008F3576" w:rsidRPr="0033794B" w14:paraId="385D76E8" w14:textId="77777777" w:rsidTr="003A6A8F">
        <w:trPr>
          <w:trHeight w:val="485"/>
        </w:trPr>
        <w:tc>
          <w:tcPr>
            <w:tcW w:w="9016" w:type="dxa"/>
            <w:gridSpan w:val="3"/>
          </w:tcPr>
          <w:p w14:paraId="646957E2" w14:textId="0B1559FB" w:rsidR="008F3576" w:rsidRPr="0033794B" w:rsidRDefault="00DF7759" w:rsidP="0033794B">
            <w:pPr>
              <w:spacing w:before="240" w:after="240" w:line="360" w:lineRule="auto"/>
              <w:rPr>
                <w:rFonts w:ascii="Verdana" w:hAnsi="Verdana"/>
                <w:b/>
                <w:sz w:val="20"/>
                <w:szCs w:val="20"/>
              </w:rPr>
            </w:pPr>
            <w:r>
              <w:rPr>
                <w:rFonts w:ascii="Verdana" w:hAnsi="Verdana"/>
                <w:b/>
                <w:sz w:val="20"/>
                <w:szCs w:val="20"/>
              </w:rPr>
              <w:t>Trust/</w:t>
            </w:r>
            <w:r w:rsidR="008F3576" w:rsidRPr="0033794B">
              <w:rPr>
                <w:rFonts w:ascii="Verdana" w:hAnsi="Verdana"/>
                <w:b/>
                <w:sz w:val="20"/>
                <w:szCs w:val="20"/>
              </w:rPr>
              <w:t xml:space="preserve">Governing </w:t>
            </w:r>
            <w:r w:rsidR="005F7EE2">
              <w:rPr>
                <w:rFonts w:ascii="Verdana" w:hAnsi="Verdana"/>
                <w:b/>
                <w:sz w:val="20"/>
                <w:szCs w:val="20"/>
              </w:rPr>
              <w:t>B</w:t>
            </w:r>
            <w:r w:rsidR="008F3576" w:rsidRPr="0033794B">
              <w:rPr>
                <w:rFonts w:ascii="Verdana" w:hAnsi="Verdana"/>
                <w:b/>
                <w:sz w:val="20"/>
                <w:szCs w:val="20"/>
              </w:rPr>
              <w:t xml:space="preserve">ody </w:t>
            </w:r>
            <w:r w:rsidR="005F7EE2">
              <w:rPr>
                <w:rFonts w:ascii="Verdana" w:hAnsi="Verdana"/>
                <w:b/>
                <w:sz w:val="20"/>
                <w:szCs w:val="20"/>
              </w:rPr>
              <w:t>Doc</w:t>
            </w:r>
            <w:r w:rsidR="008F3576" w:rsidRPr="0033794B">
              <w:rPr>
                <w:rFonts w:ascii="Verdana" w:hAnsi="Verdana"/>
                <w:b/>
                <w:sz w:val="20"/>
                <w:szCs w:val="20"/>
              </w:rPr>
              <w:t xml:space="preserve">uments </w:t>
            </w:r>
          </w:p>
        </w:tc>
      </w:tr>
      <w:tr w:rsidR="008F3576" w:rsidRPr="0033794B" w14:paraId="308583B6" w14:textId="77777777" w:rsidTr="003A6A8F">
        <w:trPr>
          <w:trHeight w:val="485"/>
        </w:trPr>
        <w:tc>
          <w:tcPr>
            <w:tcW w:w="4508" w:type="dxa"/>
          </w:tcPr>
          <w:p w14:paraId="74A77B2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Instruments of government </w:t>
            </w:r>
          </w:p>
        </w:tc>
        <w:tc>
          <w:tcPr>
            <w:tcW w:w="4508" w:type="dxa"/>
            <w:gridSpan w:val="2"/>
          </w:tcPr>
          <w:p w14:paraId="582C249D" w14:textId="4D7FE143" w:rsidR="008F3576" w:rsidRPr="0033794B" w:rsidRDefault="008F3576" w:rsidP="0033794B">
            <w:pPr>
              <w:spacing w:line="360" w:lineRule="auto"/>
              <w:rPr>
                <w:rFonts w:ascii="Verdana" w:hAnsi="Verdana"/>
                <w:sz w:val="20"/>
                <w:szCs w:val="20"/>
              </w:rPr>
            </w:pPr>
            <w:r w:rsidRPr="0033794B">
              <w:rPr>
                <w:rFonts w:ascii="Verdana" w:hAnsi="Verdana"/>
                <w:sz w:val="20"/>
                <w:szCs w:val="20"/>
              </w:rPr>
              <w:t>For the life of the School</w:t>
            </w:r>
            <w:r w:rsidR="007612D6">
              <w:rPr>
                <w:rFonts w:ascii="Verdana" w:hAnsi="Verdana"/>
                <w:sz w:val="20"/>
                <w:szCs w:val="20"/>
              </w:rPr>
              <w:t>/Trust</w:t>
            </w:r>
          </w:p>
        </w:tc>
      </w:tr>
      <w:tr w:rsidR="008F3576" w:rsidRPr="0033794B" w14:paraId="6DBD8C1F" w14:textId="77777777" w:rsidTr="003A6A8F">
        <w:trPr>
          <w:trHeight w:val="485"/>
        </w:trPr>
        <w:tc>
          <w:tcPr>
            <w:tcW w:w="4508" w:type="dxa"/>
          </w:tcPr>
          <w:p w14:paraId="0D1AAD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Meetings schedule </w:t>
            </w:r>
          </w:p>
        </w:tc>
        <w:tc>
          <w:tcPr>
            <w:tcW w:w="4508" w:type="dxa"/>
            <w:gridSpan w:val="2"/>
          </w:tcPr>
          <w:p w14:paraId="537C971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Current year </w:t>
            </w:r>
          </w:p>
        </w:tc>
      </w:tr>
      <w:tr w:rsidR="008F3576" w:rsidRPr="0033794B" w14:paraId="4240F093" w14:textId="77777777" w:rsidTr="003A6A8F">
        <w:trPr>
          <w:trHeight w:val="485"/>
        </w:trPr>
        <w:tc>
          <w:tcPr>
            <w:tcW w:w="4508" w:type="dxa"/>
          </w:tcPr>
          <w:p w14:paraId="1BB56CA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Minutes – principal set (signed)</w:t>
            </w:r>
          </w:p>
        </w:tc>
        <w:tc>
          <w:tcPr>
            <w:tcW w:w="4508" w:type="dxa"/>
            <w:gridSpan w:val="2"/>
          </w:tcPr>
          <w:p w14:paraId="1A1567E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Generally kept for the life of the organisation </w:t>
            </w:r>
          </w:p>
        </w:tc>
      </w:tr>
      <w:tr w:rsidR="008F3576" w:rsidRPr="0033794B" w14:paraId="6CEE638C" w14:textId="77777777" w:rsidTr="003A6A8F">
        <w:trPr>
          <w:trHeight w:val="485"/>
        </w:trPr>
        <w:tc>
          <w:tcPr>
            <w:tcW w:w="4508" w:type="dxa"/>
          </w:tcPr>
          <w:p w14:paraId="505A0C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Agendas – principal copy</w:t>
            </w:r>
          </w:p>
        </w:tc>
        <w:tc>
          <w:tcPr>
            <w:tcW w:w="4508" w:type="dxa"/>
            <w:gridSpan w:val="2"/>
          </w:tcPr>
          <w:p w14:paraId="299C51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Where possible the agenda should be stored with the principal set of the minutes</w:t>
            </w:r>
          </w:p>
        </w:tc>
      </w:tr>
      <w:tr w:rsidR="008F3576" w:rsidRPr="0033794B" w14:paraId="41FAB964" w14:textId="77777777" w:rsidTr="003A6A8F">
        <w:trPr>
          <w:trHeight w:val="485"/>
        </w:trPr>
        <w:tc>
          <w:tcPr>
            <w:tcW w:w="4508" w:type="dxa"/>
          </w:tcPr>
          <w:p w14:paraId="106DF4D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Agendas – additional copies</w:t>
            </w:r>
          </w:p>
        </w:tc>
        <w:tc>
          <w:tcPr>
            <w:tcW w:w="4508" w:type="dxa"/>
            <w:gridSpan w:val="2"/>
          </w:tcPr>
          <w:p w14:paraId="65567CB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meeting</w:t>
            </w:r>
          </w:p>
        </w:tc>
      </w:tr>
      <w:tr w:rsidR="008F3576" w:rsidRPr="0033794B" w14:paraId="5E90795B" w14:textId="77777777" w:rsidTr="003A6A8F">
        <w:trPr>
          <w:trHeight w:val="485"/>
        </w:trPr>
        <w:tc>
          <w:tcPr>
            <w:tcW w:w="4508" w:type="dxa"/>
          </w:tcPr>
          <w:p w14:paraId="4AA70D6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Policy documents created and administered by the governing body</w:t>
            </w:r>
          </w:p>
        </w:tc>
        <w:tc>
          <w:tcPr>
            <w:tcW w:w="4508" w:type="dxa"/>
            <w:gridSpan w:val="2"/>
          </w:tcPr>
          <w:p w14:paraId="05BA7E6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Until replaced</w:t>
            </w:r>
          </w:p>
        </w:tc>
      </w:tr>
      <w:tr w:rsidR="008F3576" w:rsidRPr="0033794B" w14:paraId="246AB702" w14:textId="77777777" w:rsidTr="003A6A8F">
        <w:trPr>
          <w:trHeight w:val="485"/>
        </w:trPr>
        <w:tc>
          <w:tcPr>
            <w:tcW w:w="4508" w:type="dxa"/>
          </w:tcPr>
          <w:p w14:paraId="678C718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Register of attendance at full governing board meetings</w:t>
            </w:r>
          </w:p>
        </w:tc>
        <w:tc>
          <w:tcPr>
            <w:tcW w:w="4508" w:type="dxa"/>
            <w:gridSpan w:val="2"/>
          </w:tcPr>
          <w:p w14:paraId="11EBF6E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last meeting in the book plus 6 years</w:t>
            </w:r>
          </w:p>
        </w:tc>
      </w:tr>
      <w:tr w:rsidR="008F3576" w:rsidRPr="0033794B" w14:paraId="445B0067" w14:textId="77777777" w:rsidTr="003A6A8F">
        <w:trPr>
          <w:trHeight w:val="485"/>
        </w:trPr>
        <w:tc>
          <w:tcPr>
            <w:tcW w:w="4508" w:type="dxa"/>
          </w:tcPr>
          <w:p w14:paraId="2CFB941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Annual reports required by the Department of Education</w:t>
            </w:r>
          </w:p>
        </w:tc>
        <w:tc>
          <w:tcPr>
            <w:tcW w:w="4508" w:type="dxa"/>
            <w:gridSpan w:val="2"/>
          </w:tcPr>
          <w:p w14:paraId="4A6CA0A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report plus 10 years</w:t>
            </w:r>
          </w:p>
        </w:tc>
      </w:tr>
      <w:tr w:rsidR="008F3576" w:rsidRPr="0033794B" w14:paraId="5A310C87" w14:textId="77777777" w:rsidTr="003A6A8F">
        <w:trPr>
          <w:trHeight w:val="485"/>
        </w:trPr>
        <w:tc>
          <w:tcPr>
            <w:tcW w:w="4508" w:type="dxa"/>
          </w:tcPr>
          <w:p w14:paraId="722B46E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complaints made to and investigated by the governing body or head teacher </w:t>
            </w:r>
          </w:p>
        </w:tc>
        <w:tc>
          <w:tcPr>
            <w:tcW w:w="4508" w:type="dxa"/>
            <w:gridSpan w:val="2"/>
          </w:tcPr>
          <w:p w14:paraId="014D1EA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Major complaints: current year plus 6 years. </w:t>
            </w:r>
          </w:p>
          <w:p w14:paraId="069DF92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If negligence involved: current year plus 15 years.</w:t>
            </w:r>
          </w:p>
          <w:p w14:paraId="756C63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If child protection or safeguarding issues are involved then: current year plus 40 years.</w:t>
            </w:r>
          </w:p>
        </w:tc>
      </w:tr>
      <w:tr w:rsidR="008F3576" w:rsidRPr="0033794B" w14:paraId="5A629D34" w14:textId="77777777" w:rsidTr="003A6A8F">
        <w:trPr>
          <w:trHeight w:val="485"/>
        </w:trPr>
        <w:tc>
          <w:tcPr>
            <w:tcW w:w="4508" w:type="dxa"/>
          </w:tcPr>
          <w:p w14:paraId="26BA837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Correspondence sent and received by the governing body or head teacher</w:t>
            </w:r>
          </w:p>
        </w:tc>
        <w:tc>
          <w:tcPr>
            <w:tcW w:w="4508" w:type="dxa"/>
            <w:gridSpan w:val="2"/>
          </w:tcPr>
          <w:p w14:paraId="5C523FB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General correspondence should be retained for current year plus 3 years</w:t>
            </w:r>
          </w:p>
        </w:tc>
      </w:tr>
      <w:tr w:rsidR="008F3576" w:rsidRPr="0033794B" w14:paraId="61893F07" w14:textId="77777777" w:rsidTr="003A6A8F">
        <w:trPr>
          <w:trHeight w:val="485"/>
        </w:trPr>
        <w:tc>
          <w:tcPr>
            <w:tcW w:w="4508" w:type="dxa"/>
          </w:tcPr>
          <w:p w14:paraId="1435B24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terms of office of serving governors, including evidence of appointment </w:t>
            </w:r>
          </w:p>
        </w:tc>
        <w:tc>
          <w:tcPr>
            <w:tcW w:w="4508" w:type="dxa"/>
            <w:gridSpan w:val="2"/>
          </w:tcPr>
          <w:p w14:paraId="6B0608B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appointment ceases plus 6 years</w:t>
            </w:r>
          </w:p>
        </w:tc>
      </w:tr>
      <w:tr w:rsidR="008F3576" w:rsidRPr="0033794B" w14:paraId="2BA7E434" w14:textId="77777777" w:rsidTr="003A6A8F">
        <w:trPr>
          <w:trHeight w:val="485"/>
        </w:trPr>
        <w:tc>
          <w:tcPr>
            <w:tcW w:w="4508" w:type="dxa"/>
          </w:tcPr>
          <w:p w14:paraId="6943D4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Register of business interests </w:t>
            </w:r>
          </w:p>
        </w:tc>
        <w:tc>
          <w:tcPr>
            <w:tcW w:w="4508" w:type="dxa"/>
            <w:gridSpan w:val="2"/>
          </w:tcPr>
          <w:p w14:paraId="6A46729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appointment ceases plus 6 years </w:t>
            </w:r>
          </w:p>
        </w:tc>
      </w:tr>
      <w:tr w:rsidR="008F3576" w:rsidRPr="0033794B" w14:paraId="58551682" w14:textId="77777777" w:rsidTr="003A6A8F">
        <w:trPr>
          <w:trHeight w:val="485"/>
        </w:trPr>
        <w:tc>
          <w:tcPr>
            <w:tcW w:w="4508" w:type="dxa"/>
          </w:tcPr>
          <w:p w14:paraId="62EA595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training required and received by governors </w:t>
            </w:r>
          </w:p>
        </w:tc>
        <w:tc>
          <w:tcPr>
            <w:tcW w:w="4508" w:type="dxa"/>
            <w:gridSpan w:val="2"/>
          </w:tcPr>
          <w:p w14:paraId="537205C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appointment ceases plus 6 years </w:t>
            </w:r>
          </w:p>
        </w:tc>
      </w:tr>
      <w:tr w:rsidR="008F3576" w:rsidRPr="0033794B" w14:paraId="2BD18C54" w14:textId="77777777" w:rsidTr="003A6A8F">
        <w:trPr>
          <w:trHeight w:val="485"/>
        </w:trPr>
        <w:tc>
          <w:tcPr>
            <w:tcW w:w="4508" w:type="dxa"/>
          </w:tcPr>
          <w:p w14:paraId="534D6A4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appointment of a clerk to the governing body </w:t>
            </w:r>
          </w:p>
        </w:tc>
        <w:tc>
          <w:tcPr>
            <w:tcW w:w="4508" w:type="dxa"/>
            <w:gridSpan w:val="2"/>
          </w:tcPr>
          <w:p w14:paraId="5BF39CC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on which clerk appointment ceases plus 6 years </w:t>
            </w:r>
          </w:p>
        </w:tc>
      </w:tr>
      <w:tr w:rsidR="008F3576" w:rsidRPr="0033794B" w14:paraId="37555CBE" w14:textId="77777777" w:rsidTr="003A6A8F">
        <w:trPr>
          <w:trHeight w:val="485"/>
        </w:trPr>
        <w:tc>
          <w:tcPr>
            <w:tcW w:w="4508" w:type="dxa"/>
          </w:tcPr>
          <w:p w14:paraId="210141C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Governor personnel files</w:t>
            </w:r>
          </w:p>
        </w:tc>
        <w:tc>
          <w:tcPr>
            <w:tcW w:w="4508" w:type="dxa"/>
            <w:gridSpan w:val="2"/>
          </w:tcPr>
          <w:p w14:paraId="4845C2F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appointment ceases plus 6 years</w:t>
            </w:r>
          </w:p>
        </w:tc>
      </w:tr>
      <w:tr w:rsidR="008F3576" w:rsidRPr="0033794B" w14:paraId="3265A2F7" w14:textId="77777777" w:rsidTr="003A6A8F">
        <w:trPr>
          <w:trHeight w:val="485"/>
        </w:trPr>
        <w:tc>
          <w:tcPr>
            <w:tcW w:w="9016" w:type="dxa"/>
            <w:gridSpan w:val="3"/>
          </w:tcPr>
          <w:p w14:paraId="60D3A4C9" w14:textId="223B7591"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Pupil </w:t>
            </w:r>
            <w:r w:rsidR="005F7EE2">
              <w:rPr>
                <w:rFonts w:ascii="Verdana" w:hAnsi="Verdana"/>
                <w:b/>
                <w:sz w:val="20"/>
                <w:szCs w:val="20"/>
              </w:rPr>
              <w:t>R</w:t>
            </w:r>
            <w:r w:rsidRPr="0033794B">
              <w:rPr>
                <w:rFonts w:ascii="Verdana" w:hAnsi="Verdana"/>
                <w:b/>
                <w:sz w:val="20"/>
                <w:szCs w:val="20"/>
              </w:rPr>
              <w:t>ecords</w:t>
            </w:r>
          </w:p>
        </w:tc>
      </w:tr>
      <w:tr w:rsidR="008F3576" w:rsidRPr="0033794B" w14:paraId="5E7947B7" w14:textId="77777777" w:rsidTr="003A6A8F">
        <w:trPr>
          <w:trHeight w:val="485"/>
        </w:trPr>
        <w:tc>
          <w:tcPr>
            <w:tcW w:w="4508" w:type="dxa"/>
          </w:tcPr>
          <w:p w14:paraId="00299F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Details of whether admission is successful/unsuccessful</w:t>
            </w:r>
          </w:p>
        </w:tc>
        <w:tc>
          <w:tcPr>
            <w:tcW w:w="4508" w:type="dxa"/>
            <w:gridSpan w:val="2"/>
          </w:tcPr>
          <w:p w14:paraId="57D6975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 year from the date of admission/non-admission</w:t>
            </w:r>
          </w:p>
        </w:tc>
      </w:tr>
      <w:tr w:rsidR="008F3576" w:rsidRPr="0033794B" w14:paraId="22356261" w14:textId="77777777" w:rsidTr="003A6A8F">
        <w:trPr>
          <w:trHeight w:val="485"/>
        </w:trPr>
        <w:tc>
          <w:tcPr>
            <w:tcW w:w="4508" w:type="dxa"/>
          </w:tcPr>
          <w:p w14:paraId="6DC10E8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Proof of address supplied by parents as part of the admissions process</w:t>
            </w:r>
          </w:p>
        </w:tc>
        <w:tc>
          <w:tcPr>
            <w:tcW w:w="4508" w:type="dxa"/>
            <w:gridSpan w:val="2"/>
          </w:tcPr>
          <w:p w14:paraId="2257ED4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6611DAA8" w14:textId="77777777" w:rsidTr="003A6A8F">
        <w:trPr>
          <w:trHeight w:val="485"/>
        </w:trPr>
        <w:tc>
          <w:tcPr>
            <w:tcW w:w="4508" w:type="dxa"/>
          </w:tcPr>
          <w:p w14:paraId="750BEA9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Admissions register</w:t>
            </w:r>
          </w:p>
        </w:tc>
        <w:tc>
          <w:tcPr>
            <w:tcW w:w="4508" w:type="dxa"/>
            <w:gridSpan w:val="2"/>
          </w:tcPr>
          <w:p w14:paraId="6532B9E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Entries to be preserved for three years from date of entry</w:t>
            </w:r>
          </w:p>
        </w:tc>
      </w:tr>
      <w:tr w:rsidR="008F3576" w:rsidRPr="0033794B" w14:paraId="089E706C" w14:textId="77777777" w:rsidTr="003A6A8F">
        <w:trPr>
          <w:trHeight w:val="485"/>
        </w:trPr>
        <w:tc>
          <w:tcPr>
            <w:tcW w:w="4508" w:type="dxa"/>
          </w:tcPr>
          <w:p w14:paraId="55FE4AC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Pupil Record</w:t>
            </w:r>
          </w:p>
        </w:tc>
        <w:tc>
          <w:tcPr>
            <w:tcW w:w="4508" w:type="dxa"/>
            <w:gridSpan w:val="2"/>
          </w:tcPr>
          <w:p w14:paraId="178795C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Primary – Whilst the child attends the School </w:t>
            </w:r>
          </w:p>
          <w:p w14:paraId="4789B2D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Secondary – until the child reaches the age of 25 (Limitation Act 1980)</w:t>
            </w:r>
          </w:p>
        </w:tc>
      </w:tr>
      <w:tr w:rsidR="008F3576" w:rsidRPr="0033794B" w14:paraId="48162AF0" w14:textId="77777777" w:rsidTr="003A6A8F">
        <w:trPr>
          <w:trHeight w:val="485"/>
        </w:trPr>
        <w:tc>
          <w:tcPr>
            <w:tcW w:w="4508" w:type="dxa"/>
          </w:tcPr>
          <w:p w14:paraId="414B86F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Attendance Registers</w:t>
            </w:r>
          </w:p>
        </w:tc>
        <w:tc>
          <w:tcPr>
            <w:tcW w:w="4508" w:type="dxa"/>
            <w:gridSpan w:val="2"/>
          </w:tcPr>
          <w:p w14:paraId="0984D61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from the date of entry</w:t>
            </w:r>
          </w:p>
        </w:tc>
      </w:tr>
      <w:tr w:rsidR="008F3576" w:rsidRPr="0033794B" w14:paraId="570D672F" w14:textId="77777777" w:rsidTr="003A6A8F">
        <w:trPr>
          <w:trHeight w:val="684"/>
        </w:trPr>
        <w:tc>
          <w:tcPr>
            <w:tcW w:w="4508" w:type="dxa"/>
          </w:tcPr>
          <w:p w14:paraId="157A195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Correspondence relating to any absence (authorised or unauthorised) </w:t>
            </w:r>
          </w:p>
        </w:tc>
        <w:tc>
          <w:tcPr>
            <w:tcW w:w="4508" w:type="dxa"/>
            <w:gridSpan w:val="2"/>
          </w:tcPr>
          <w:p w14:paraId="082A3A5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academic year plus 2 years (Education Act 1996)</w:t>
            </w:r>
          </w:p>
        </w:tc>
      </w:tr>
      <w:tr w:rsidR="008F3576" w:rsidRPr="0033794B" w14:paraId="4DA6A10E" w14:textId="77777777" w:rsidTr="003A6A8F">
        <w:trPr>
          <w:trHeight w:val="485"/>
        </w:trPr>
        <w:tc>
          <w:tcPr>
            <w:tcW w:w="4508" w:type="dxa"/>
          </w:tcPr>
          <w:p w14:paraId="383C63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7FCC536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5CA8AAA0" w14:textId="77777777" w:rsidR="008F3576" w:rsidRPr="0033794B" w:rsidRDefault="008F3576" w:rsidP="0033794B">
            <w:pPr>
              <w:spacing w:line="360" w:lineRule="auto"/>
              <w:rPr>
                <w:rFonts w:ascii="Verdana" w:hAnsi="Verdana"/>
                <w:sz w:val="20"/>
                <w:szCs w:val="20"/>
              </w:rPr>
            </w:pPr>
          </w:p>
        </w:tc>
      </w:tr>
      <w:tr w:rsidR="008F3576" w:rsidRPr="0033794B" w14:paraId="164A7F70" w14:textId="77777777" w:rsidTr="003A6A8F">
        <w:trPr>
          <w:trHeight w:val="485"/>
        </w:trPr>
        <w:tc>
          <w:tcPr>
            <w:tcW w:w="4508" w:type="dxa"/>
          </w:tcPr>
          <w:p w14:paraId="0C7D634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Child protection information (to be held in a separate file).</w:t>
            </w:r>
          </w:p>
        </w:tc>
        <w:tc>
          <w:tcPr>
            <w:tcW w:w="4508" w:type="dxa"/>
            <w:gridSpan w:val="2"/>
          </w:tcPr>
          <w:p w14:paraId="4155DEA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DOB of the child plus 25 years then review Note: These records will be subject to any instruction given by IICSA</w:t>
            </w:r>
          </w:p>
        </w:tc>
      </w:tr>
      <w:tr w:rsidR="008F3576" w:rsidRPr="0033794B" w14:paraId="0042743B" w14:textId="77777777" w:rsidTr="003A6A8F">
        <w:trPr>
          <w:trHeight w:val="485"/>
        </w:trPr>
        <w:tc>
          <w:tcPr>
            <w:tcW w:w="4508" w:type="dxa"/>
          </w:tcPr>
          <w:p w14:paraId="4307A0F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Exam results (pupil copy)</w:t>
            </w:r>
          </w:p>
        </w:tc>
        <w:tc>
          <w:tcPr>
            <w:tcW w:w="4508" w:type="dxa"/>
            <w:gridSpan w:val="2"/>
          </w:tcPr>
          <w:p w14:paraId="16B6DCD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1-3 years from the date the results are released</w:t>
            </w:r>
          </w:p>
        </w:tc>
      </w:tr>
      <w:tr w:rsidR="008F3576" w:rsidRPr="0033794B" w14:paraId="266F7B03" w14:textId="77777777" w:rsidTr="003A6A8F">
        <w:trPr>
          <w:trHeight w:val="485"/>
        </w:trPr>
        <w:tc>
          <w:tcPr>
            <w:tcW w:w="4508" w:type="dxa"/>
          </w:tcPr>
          <w:p w14:paraId="1071AC4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Examination results (school’s copy)</w:t>
            </w:r>
          </w:p>
        </w:tc>
        <w:tc>
          <w:tcPr>
            <w:tcW w:w="4508" w:type="dxa"/>
            <w:gridSpan w:val="2"/>
          </w:tcPr>
          <w:p w14:paraId="73EB56D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6 years</w:t>
            </w:r>
          </w:p>
        </w:tc>
      </w:tr>
      <w:tr w:rsidR="008F3576" w:rsidRPr="0033794B" w14:paraId="1AB1F03C" w14:textId="77777777" w:rsidTr="003A6A8F">
        <w:trPr>
          <w:trHeight w:val="485"/>
        </w:trPr>
        <w:tc>
          <w:tcPr>
            <w:tcW w:w="4508" w:type="dxa"/>
          </w:tcPr>
          <w:p w14:paraId="1DCEE65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Allegations of sexual abuse  </w:t>
            </w:r>
          </w:p>
        </w:tc>
        <w:tc>
          <w:tcPr>
            <w:tcW w:w="4508" w:type="dxa"/>
            <w:gridSpan w:val="2"/>
          </w:tcPr>
          <w:p w14:paraId="2567D06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For the time period of an inquiry by the Independent Inquiry into Child Sexual Abuse</w:t>
            </w:r>
          </w:p>
        </w:tc>
      </w:tr>
      <w:tr w:rsidR="008F3576" w:rsidRPr="0033794B" w14:paraId="2DB6B349" w14:textId="77777777" w:rsidTr="003A6A8F">
        <w:trPr>
          <w:trHeight w:val="485"/>
        </w:trPr>
        <w:tc>
          <w:tcPr>
            <w:tcW w:w="4508" w:type="dxa"/>
          </w:tcPr>
          <w:p w14:paraId="3759DCD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any allegation of a child protection nature against a member of staff</w:t>
            </w:r>
          </w:p>
        </w:tc>
        <w:tc>
          <w:tcPr>
            <w:tcW w:w="4508" w:type="dxa"/>
            <w:gridSpan w:val="2"/>
          </w:tcPr>
          <w:p w14:paraId="0D7A73B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Until the accused normal retirement age or 10 years from the date of the allegation (whichever is the longer)</w:t>
            </w:r>
          </w:p>
        </w:tc>
      </w:tr>
      <w:tr w:rsidR="008F3576" w:rsidRPr="0033794B" w14:paraId="51037F54" w14:textId="77777777" w:rsidTr="003A6A8F">
        <w:trPr>
          <w:trHeight w:val="485"/>
        </w:trPr>
        <w:tc>
          <w:tcPr>
            <w:tcW w:w="4508" w:type="dxa"/>
          </w:tcPr>
          <w:p w14:paraId="5508D60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Consents relating to school activities as part of UK GDPR compliance (for example, consent to be sent circulars or mailings)</w:t>
            </w:r>
          </w:p>
        </w:tc>
        <w:tc>
          <w:tcPr>
            <w:tcW w:w="4508" w:type="dxa"/>
            <w:gridSpan w:val="2"/>
          </w:tcPr>
          <w:p w14:paraId="4F06C013" w14:textId="31D16179" w:rsidR="008F3576" w:rsidRPr="0033794B" w:rsidRDefault="008F3576" w:rsidP="0033794B">
            <w:pPr>
              <w:spacing w:line="360" w:lineRule="auto"/>
              <w:rPr>
                <w:rFonts w:ascii="Verdana" w:hAnsi="Verdana"/>
                <w:sz w:val="20"/>
                <w:szCs w:val="20"/>
              </w:rPr>
            </w:pPr>
            <w:r w:rsidRPr="0033794B">
              <w:rPr>
                <w:rFonts w:ascii="Verdana" w:hAnsi="Verdana"/>
                <w:sz w:val="20"/>
                <w:szCs w:val="20"/>
              </w:rPr>
              <w:t>Consent will last whilst the pupil attends the school</w:t>
            </w:r>
          </w:p>
        </w:tc>
      </w:tr>
      <w:tr w:rsidR="008F3576" w:rsidRPr="0033794B" w14:paraId="41918B60" w14:textId="77777777" w:rsidTr="003A6A8F">
        <w:trPr>
          <w:trHeight w:val="485"/>
        </w:trPr>
        <w:tc>
          <w:tcPr>
            <w:tcW w:w="4508" w:type="dxa"/>
          </w:tcPr>
          <w:p w14:paraId="0E389EF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Pupil’s work</w:t>
            </w:r>
          </w:p>
        </w:tc>
        <w:tc>
          <w:tcPr>
            <w:tcW w:w="4508" w:type="dxa"/>
            <w:gridSpan w:val="2"/>
          </w:tcPr>
          <w:p w14:paraId="2D3767B0" w14:textId="48951DD2"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Where possible, returned to pupil at the end of the academic year (provided the School have their own internal policy to this effect). Otherwise, the work should </w:t>
            </w:r>
            <w:r w:rsidRPr="0033794B">
              <w:rPr>
                <w:rFonts w:ascii="Verdana" w:hAnsi="Verdana"/>
                <w:sz w:val="20"/>
                <w:szCs w:val="20"/>
              </w:rPr>
              <w:lastRenderedPageBreak/>
              <w:t>be retained for the current year plus 1 year</w:t>
            </w:r>
          </w:p>
        </w:tc>
      </w:tr>
      <w:tr w:rsidR="008F3576" w:rsidRPr="0033794B" w14:paraId="2CB7B6C0" w14:textId="77777777" w:rsidTr="003A6A8F">
        <w:trPr>
          <w:trHeight w:val="485"/>
        </w:trPr>
        <w:tc>
          <w:tcPr>
            <w:tcW w:w="4508" w:type="dxa"/>
          </w:tcPr>
          <w:p w14:paraId="079CC3C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Mark books</w:t>
            </w:r>
          </w:p>
        </w:tc>
        <w:tc>
          <w:tcPr>
            <w:tcW w:w="4508" w:type="dxa"/>
            <w:gridSpan w:val="2"/>
          </w:tcPr>
          <w:p w14:paraId="24109F3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1BD65B52" w14:textId="77777777" w:rsidTr="003A6A8F">
        <w:trPr>
          <w:trHeight w:val="485"/>
        </w:trPr>
        <w:tc>
          <w:tcPr>
            <w:tcW w:w="4508" w:type="dxa"/>
          </w:tcPr>
          <w:p w14:paraId="1EEAB41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Schemes of work</w:t>
            </w:r>
          </w:p>
        </w:tc>
        <w:tc>
          <w:tcPr>
            <w:tcW w:w="4508" w:type="dxa"/>
            <w:gridSpan w:val="2"/>
          </w:tcPr>
          <w:p w14:paraId="2D0B0BF4"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28CF2CAE" w14:textId="77777777" w:rsidTr="003A6A8F">
        <w:trPr>
          <w:trHeight w:val="485"/>
        </w:trPr>
        <w:tc>
          <w:tcPr>
            <w:tcW w:w="4508" w:type="dxa"/>
          </w:tcPr>
          <w:p w14:paraId="097A1DC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Timetable</w:t>
            </w:r>
          </w:p>
        </w:tc>
        <w:tc>
          <w:tcPr>
            <w:tcW w:w="4508" w:type="dxa"/>
            <w:gridSpan w:val="2"/>
          </w:tcPr>
          <w:p w14:paraId="2CD6001D"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0C0C6812" w14:textId="77777777" w:rsidTr="003A6A8F">
        <w:trPr>
          <w:trHeight w:val="485"/>
        </w:trPr>
        <w:tc>
          <w:tcPr>
            <w:tcW w:w="4508" w:type="dxa"/>
          </w:tcPr>
          <w:p w14:paraId="2EF1E86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Class record books</w:t>
            </w:r>
          </w:p>
        </w:tc>
        <w:tc>
          <w:tcPr>
            <w:tcW w:w="4508" w:type="dxa"/>
            <w:gridSpan w:val="2"/>
          </w:tcPr>
          <w:p w14:paraId="116C8A9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22B3E7E2" w14:textId="77777777" w:rsidTr="003A6A8F">
        <w:trPr>
          <w:trHeight w:val="485"/>
        </w:trPr>
        <w:tc>
          <w:tcPr>
            <w:tcW w:w="4508" w:type="dxa"/>
          </w:tcPr>
          <w:p w14:paraId="53011F0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 of homework set</w:t>
            </w:r>
          </w:p>
        </w:tc>
        <w:tc>
          <w:tcPr>
            <w:tcW w:w="4508" w:type="dxa"/>
            <w:gridSpan w:val="2"/>
          </w:tcPr>
          <w:p w14:paraId="6D103AFD"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1 year </w:t>
            </w:r>
          </w:p>
        </w:tc>
      </w:tr>
      <w:tr w:rsidR="008F3576" w:rsidRPr="0033794B" w14:paraId="2F7DF7F3" w14:textId="77777777" w:rsidTr="003A6A8F">
        <w:trPr>
          <w:trHeight w:val="485"/>
        </w:trPr>
        <w:tc>
          <w:tcPr>
            <w:tcW w:w="4508" w:type="dxa"/>
          </w:tcPr>
          <w:p w14:paraId="6AD3993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Photographs of pupils</w:t>
            </w:r>
          </w:p>
        </w:tc>
        <w:tc>
          <w:tcPr>
            <w:tcW w:w="4508" w:type="dxa"/>
            <w:gridSpan w:val="2"/>
          </w:tcPr>
          <w:p w14:paraId="52A91A0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For the time the child is at the School and for a short while after.  </w:t>
            </w:r>
          </w:p>
          <w:p w14:paraId="3C58A350" w14:textId="1BA5EA5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Please note select images may also be kept for longer (for example to illustrate history of the school) </w:t>
            </w:r>
          </w:p>
        </w:tc>
      </w:tr>
      <w:tr w:rsidR="008F3576" w:rsidRPr="0033794B" w14:paraId="418D2DB4" w14:textId="77777777" w:rsidTr="003A6A8F">
        <w:trPr>
          <w:trHeight w:val="485"/>
        </w:trPr>
        <w:tc>
          <w:tcPr>
            <w:tcW w:w="4508" w:type="dxa"/>
          </w:tcPr>
          <w:p w14:paraId="0E9DEE7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Parental consent forms for school trips where there has been no major incident  </w:t>
            </w:r>
          </w:p>
        </w:tc>
        <w:tc>
          <w:tcPr>
            <w:tcW w:w="4508" w:type="dxa"/>
            <w:gridSpan w:val="2"/>
          </w:tcPr>
          <w:p w14:paraId="5BD2D04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End of the trip or end of the academic year (subject to a risk assessment carried out by the School)</w:t>
            </w:r>
          </w:p>
        </w:tc>
      </w:tr>
      <w:tr w:rsidR="008F3576" w:rsidRPr="0033794B" w14:paraId="28B1268D" w14:textId="77777777" w:rsidTr="003A6A8F">
        <w:trPr>
          <w:trHeight w:val="485"/>
        </w:trPr>
        <w:tc>
          <w:tcPr>
            <w:tcW w:w="4508" w:type="dxa"/>
          </w:tcPr>
          <w:p w14:paraId="601F1A2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Parental permission slips for school trips where there has been a major incident</w:t>
            </w:r>
          </w:p>
        </w:tc>
        <w:tc>
          <w:tcPr>
            <w:tcW w:w="4508" w:type="dxa"/>
            <w:gridSpan w:val="2"/>
          </w:tcPr>
          <w:p w14:paraId="243BE44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birth of the pupil involved in the incident plus 25 years. Permission slips for all the pupils on the trip should be retained to demonstrate the rules had been followed for all pupils</w:t>
            </w:r>
          </w:p>
        </w:tc>
      </w:tr>
      <w:tr w:rsidR="008F3576" w:rsidRPr="0033794B" w14:paraId="140867F1" w14:textId="77777777" w:rsidTr="003A6A8F">
        <w:trPr>
          <w:trHeight w:val="485"/>
        </w:trPr>
        <w:tc>
          <w:tcPr>
            <w:tcW w:w="9016" w:type="dxa"/>
            <w:gridSpan w:val="3"/>
          </w:tcPr>
          <w:p w14:paraId="2F20AFE3" w14:textId="23C79F0A"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Other </w:t>
            </w:r>
            <w:r w:rsidR="005F7EE2">
              <w:rPr>
                <w:rFonts w:ascii="Verdana" w:hAnsi="Verdana"/>
                <w:b/>
                <w:sz w:val="20"/>
                <w:szCs w:val="20"/>
              </w:rPr>
              <w:t>R</w:t>
            </w:r>
            <w:r w:rsidRPr="0033794B">
              <w:rPr>
                <w:rFonts w:ascii="Verdana" w:hAnsi="Verdana"/>
                <w:b/>
                <w:sz w:val="20"/>
                <w:szCs w:val="20"/>
              </w:rPr>
              <w:t xml:space="preserve">ecords </w:t>
            </w:r>
          </w:p>
        </w:tc>
      </w:tr>
      <w:tr w:rsidR="008F3576" w:rsidRPr="0033794B" w14:paraId="41E338C7" w14:textId="77777777" w:rsidTr="003A6A8F">
        <w:trPr>
          <w:trHeight w:val="542"/>
        </w:trPr>
        <w:tc>
          <w:tcPr>
            <w:tcW w:w="4539" w:type="dxa"/>
            <w:gridSpan w:val="2"/>
          </w:tcPr>
          <w:p w14:paraId="21883F2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Emails </w:t>
            </w:r>
          </w:p>
        </w:tc>
        <w:tc>
          <w:tcPr>
            <w:tcW w:w="4477" w:type="dxa"/>
          </w:tcPr>
          <w:p w14:paraId="02EC64CA" w14:textId="6E461A25" w:rsidR="008F3576" w:rsidRPr="0033794B" w:rsidRDefault="00BC5C55" w:rsidP="0033794B">
            <w:pPr>
              <w:spacing w:line="360" w:lineRule="auto"/>
              <w:rPr>
                <w:rFonts w:ascii="Verdana" w:hAnsi="Verdana"/>
                <w:sz w:val="20"/>
                <w:szCs w:val="20"/>
              </w:rPr>
            </w:pPr>
            <w:r>
              <w:rPr>
                <w:rFonts w:ascii="Verdana" w:hAnsi="Verdana"/>
                <w:sz w:val="20"/>
                <w:szCs w:val="20"/>
              </w:rPr>
              <w:t xml:space="preserve">2 years </w:t>
            </w:r>
          </w:p>
        </w:tc>
      </w:tr>
      <w:tr w:rsidR="008F3576" w:rsidRPr="0033794B" w14:paraId="6C8C1DDA" w14:textId="77777777" w:rsidTr="003A6A8F">
        <w:trPr>
          <w:trHeight w:val="542"/>
        </w:trPr>
        <w:tc>
          <w:tcPr>
            <w:tcW w:w="4539" w:type="dxa"/>
            <w:gridSpan w:val="2"/>
          </w:tcPr>
          <w:p w14:paraId="4506084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CCTV</w:t>
            </w:r>
          </w:p>
        </w:tc>
        <w:tc>
          <w:tcPr>
            <w:tcW w:w="4477" w:type="dxa"/>
          </w:tcPr>
          <w:p w14:paraId="13778DEB" w14:textId="5ABCF140" w:rsidR="008F3576" w:rsidRPr="0033794B" w:rsidRDefault="00BC5C55" w:rsidP="0033794B">
            <w:pPr>
              <w:spacing w:line="360" w:lineRule="auto"/>
              <w:rPr>
                <w:rFonts w:ascii="Verdana" w:hAnsi="Verdana"/>
                <w:sz w:val="20"/>
                <w:szCs w:val="20"/>
                <w:highlight w:val="yellow"/>
              </w:rPr>
            </w:pPr>
            <w:r w:rsidRPr="00BC5C55">
              <w:rPr>
                <w:rFonts w:ascii="Verdana" w:hAnsi="Verdana"/>
                <w:sz w:val="20"/>
                <w:szCs w:val="20"/>
              </w:rPr>
              <w:t xml:space="preserve">30 days </w:t>
            </w:r>
          </w:p>
        </w:tc>
      </w:tr>
      <w:tr w:rsidR="008F3576" w:rsidRPr="0033794B" w14:paraId="20F3265C" w14:textId="77777777" w:rsidTr="003A6A8F">
        <w:trPr>
          <w:trHeight w:val="542"/>
        </w:trPr>
        <w:tc>
          <w:tcPr>
            <w:tcW w:w="4539" w:type="dxa"/>
            <w:gridSpan w:val="2"/>
          </w:tcPr>
          <w:p w14:paraId="566217D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Privacy notices</w:t>
            </w:r>
          </w:p>
        </w:tc>
        <w:tc>
          <w:tcPr>
            <w:tcW w:w="4477" w:type="dxa"/>
          </w:tcPr>
          <w:p w14:paraId="0C39D027" w14:textId="77777777" w:rsidR="008F3576" w:rsidRPr="0033794B" w:rsidRDefault="008F3576" w:rsidP="0033794B">
            <w:pPr>
              <w:spacing w:line="360" w:lineRule="auto"/>
              <w:rPr>
                <w:rFonts w:ascii="Verdana" w:hAnsi="Verdana"/>
                <w:sz w:val="20"/>
                <w:szCs w:val="20"/>
                <w:highlight w:val="yellow"/>
              </w:rPr>
            </w:pPr>
            <w:r w:rsidRPr="0033794B">
              <w:rPr>
                <w:rFonts w:ascii="Verdana" w:hAnsi="Verdana"/>
                <w:sz w:val="20"/>
                <w:szCs w:val="20"/>
              </w:rPr>
              <w:t>Until replaced plus 6 years</w:t>
            </w:r>
          </w:p>
        </w:tc>
      </w:tr>
      <w:tr w:rsidR="008F3576" w:rsidRPr="0033794B" w14:paraId="45257AD2" w14:textId="77777777" w:rsidTr="003A6A8F">
        <w:trPr>
          <w:trHeight w:val="542"/>
        </w:trPr>
        <w:tc>
          <w:tcPr>
            <w:tcW w:w="4539" w:type="dxa"/>
            <w:gridSpan w:val="2"/>
          </w:tcPr>
          <w:p w14:paraId="2B13681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Inventories of furniture and equipment </w:t>
            </w:r>
          </w:p>
        </w:tc>
        <w:tc>
          <w:tcPr>
            <w:tcW w:w="4477" w:type="dxa"/>
          </w:tcPr>
          <w:p w14:paraId="228E38CB"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6 years </w:t>
            </w:r>
          </w:p>
        </w:tc>
      </w:tr>
      <w:tr w:rsidR="008F3576" w:rsidRPr="0033794B" w14:paraId="03572173" w14:textId="77777777" w:rsidTr="003A6A8F">
        <w:trPr>
          <w:trHeight w:val="542"/>
        </w:trPr>
        <w:tc>
          <w:tcPr>
            <w:tcW w:w="4539" w:type="dxa"/>
            <w:gridSpan w:val="2"/>
          </w:tcPr>
          <w:p w14:paraId="49E5912C" w14:textId="32A1B3BD"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 records relating to the maintenance of the School carried out by </w:t>
            </w:r>
            <w:r w:rsidR="00205F91" w:rsidRPr="0033794B">
              <w:rPr>
                <w:rFonts w:ascii="Verdana" w:hAnsi="Verdana"/>
                <w:sz w:val="20"/>
                <w:szCs w:val="20"/>
              </w:rPr>
              <w:t>contractors or</w:t>
            </w:r>
            <w:r w:rsidRPr="0033794B">
              <w:rPr>
                <w:rFonts w:ascii="Verdana" w:hAnsi="Verdana"/>
                <w:sz w:val="20"/>
                <w:szCs w:val="20"/>
              </w:rPr>
              <w:t xml:space="preserve"> employees of the school</w:t>
            </w:r>
          </w:p>
        </w:tc>
        <w:tc>
          <w:tcPr>
            <w:tcW w:w="4477" w:type="dxa"/>
          </w:tcPr>
          <w:p w14:paraId="06FF1862"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Whilst the building belongs to the school</w:t>
            </w:r>
          </w:p>
        </w:tc>
      </w:tr>
      <w:tr w:rsidR="008F3576" w:rsidRPr="0033794B" w14:paraId="4DDB043A" w14:textId="77777777" w:rsidTr="003A6A8F">
        <w:trPr>
          <w:trHeight w:val="542"/>
        </w:trPr>
        <w:tc>
          <w:tcPr>
            <w:tcW w:w="4539" w:type="dxa"/>
            <w:gridSpan w:val="2"/>
          </w:tcPr>
          <w:p w14:paraId="40AAF4F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letting of school premises</w:t>
            </w:r>
          </w:p>
        </w:tc>
        <w:tc>
          <w:tcPr>
            <w:tcW w:w="4477" w:type="dxa"/>
          </w:tcPr>
          <w:p w14:paraId="7983BC48"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financial year plus 6 years </w:t>
            </w:r>
          </w:p>
        </w:tc>
      </w:tr>
      <w:tr w:rsidR="008F3576" w:rsidRPr="0033794B" w14:paraId="12E32439" w14:textId="77777777" w:rsidTr="003A6A8F">
        <w:trPr>
          <w:trHeight w:val="542"/>
        </w:trPr>
        <w:tc>
          <w:tcPr>
            <w:tcW w:w="4539" w:type="dxa"/>
            <w:gridSpan w:val="2"/>
          </w:tcPr>
          <w:p w14:paraId="663DF87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Records relating to the creation and management of Parent Teacher Associations and/or Old Pupils Associations</w:t>
            </w:r>
          </w:p>
        </w:tc>
        <w:tc>
          <w:tcPr>
            <w:tcW w:w="4477" w:type="dxa"/>
          </w:tcPr>
          <w:p w14:paraId="7271CD7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6 years then review </w:t>
            </w:r>
          </w:p>
        </w:tc>
      </w:tr>
      <w:tr w:rsidR="008F3576" w:rsidRPr="0033794B" w14:paraId="133DFEA7" w14:textId="77777777" w:rsidTr="003A6A8F">
        <w:trPr>
          <w:trHeight w:val="542"/>
        </w:trPr>
        <w:tc>
          <w:tcPr>
            <w:tcW w:w="4539" w:type="dxa"/>
            <w:gridSpan w:val="2"/>
          </w:tcPr>
          <w:p w14:paraId="2EF14CC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Referral forms</w:t>
            </w:r>
          </w:p>
        </w:tc>
        <w:tc>
          <w:tcPr>
            <w:tcW w:w="4477" w:type="dxa"/>
          </w:tcPr>
          <w:p w14:paraId="7A1BB00E"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While the referral is current</w:t>
            </w:r>
          </w:p>
        </w:tc>
      </w:tr>
      <w:tr w:rsidR="008F3576" w:rsidRPr="0033794B" w14:paraId="67952724" w14:textId="77777777" w:rsidTr="003A6A8F">
        <w:trPr>
          <w:trHeight w:val="542"/>
        </w:trPr>
        <w:tc>
          <w:tcPr>
            <w:tcW w:w="4539" w:type="dxa"/>
            <w:gridSpan w:val="2"/>
          </w:tcPr>
          <w:p w14:paraId="4C5EFFF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Contact data sheets</w:t>
            </w:r>
          </w:p>
        </w:tc>
        <w:tc>
          <w:tcPr>
            <w:tcW w:w="4477" w:type="dxa"/>
          </w:tcPr>
          <w:p w14:paraId="738F9D5E"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then review, if contact is no longer active then destroy </w:t>
            </w:r>
          </w:p>
        </w:tc>
      </w:tr>
    </w:tbl>
    <w:p w14:paraId="279AA8D3" w14:textId="77777777" w:rsidR="00CD6230" w:rsidRPr="00B64D55" w:rsidRDefault="00CD6230" w:rsidP="00106697">
      <w:pPr>
        <w:jc w:val="both"/>
        <w:rPr>
          <w:rFonts w:ascii="Verdana" w:hAnsi="Verdana"/>
          <w:b/>
          <w:i/>
          <w:iCs/>
          <w:sz w:val="20"/>
          <w:szCs w:val="20"/>
        </w:rPr>
      </w:pPr>
    </w:p>
    <w:sectPr w:rsidR="00CD6230" w:rsidRPr="00B64D55"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6DB31" w14:textId="77777777" w:rsidR="000402E2" w:rsidRDefault="000402E2" w:rsidP="00CA291B">
      <w:pPr>
        <w:spacing w:after="0" w:line="240" w:lineRule="auto"/>
      </w:pPr>
      <w:r>
        <w:separator/>
      </w:r>
    </w:p>
  </w:endnote>
  <w:endnote w:type="continuationSeparator" w:id="0">
    <w:p w14:paraId="092AC91E" w14:textId="77777777" w:rsidR="000402E2" w:rsidRDefault="000402E2" w:rsidP="00CA291B">
      <w:pPr>
        <w:spacing w:after="0" w:line="240" w:lineRule="auto"/>
      </w:pPr>
      <w:r>
        <w:continuationSeparator/>
      </w:r>
    </w:p>
  </w:endnote>
  <w:endnote w:type="continuationNotice" w:id="1">
    <w:p w14:paraId="3DF9CD17" w14:textId="77777777" w:rsidR="000402E2" w:rsidRDefault="000402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rmata-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274E6" w14:textId="77777777" w:rsidR="000402E2" w:rsidRDefault="000402E2" w:rsidP="00CA291B">
      <w:pPr>
        <w:spacing w:after="0" w:line="240" w:lineRule="auto"/>
      </w:pPr>
      <w:r>
        <w:separator/>
      </w:r>
    </w:p>
  </w:footnote>
  <w:footnote w:type="continuationSeparator" w:id="0">
    <w:p w14:paraId="7783F830" w14:textId="77777777" w:rsidR="000402E2" w:rsidRDefault="000402E2" w:rsidP="00CA291B">
      <w:pPr>
        <w:spacing w:after="0" w:line="240" w:lineRule="auto"/>
      </w:pPr>
      <w:r>
        <w:continuationSeparator/>
      </w:r>
    </w:p>
  </w:footnote>
  <w:footnote w:type="continuationNotice" w:id="1">
    <w:p w14:paraId="3D6E4AA3" w14:textId="77777777" w:rsidR="000402E2" w:rsidRDefault="000402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CF7A2BC"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1"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240650">
    <w:abstractNumId w:val="8"/>
  </w:num>
  <w:num w:numId="2" w16cid:durableId="761339709">
    <w:abstractNumId w:val="19"/>
  </w:num>
  <w:num w:numId="3" w16cid:durableId="1801147852">
    <w:abstractNumId w:val="14"/>
  </w:num>
  <w:num w:numId="4" w16cid:durableId="2107186041">
    <w:abstractNumId w:val="30"/>
  </w:num>
  <w:num w:numId="5" w16cid:durableId="506946342">
    <w:abstractNumId w:val="41"/>
  </w:num>
  <w:num w:numId="6" w16cid:durableId="777599062">
    <w:abstractNumId w:val="22"/>
  </w:num>
  <w:num w:numId="7" w16cid:durableId="813328947">
    <w:abstractNumId w:val="32"/>
  </w:num>
  <w:num w:numId="8" w16cid:durableId="1117990172">
    <w:abstractNumId w:val="5"/>
  </w:num>
  <w:num w:numId="9" w16cid:durableId="934902911">
    <w:abstractNumId w:val="36"/>
  </w:num>
  <w:num w:numId="10" w16cid:durableId="486482863">
    <w:abstractNumId w:val="17"/>
  </w:num>
  <w:num w:numId="11" w16cid:durableId="1566911784">
    <w:abstractNumId w:val="35"/>
  </w:num>
  <w:num w:numId="12" w16cid:durableId="1194617340">
    <w:abstractNumId w:val="24"/>
  </w:num>
  <w:num w:numId="13" w16cid:durableId="239870784">
    <w:abstractNumId w:val="9"/>
  </w:num>
  <w:num w:numId="14" w16cid:durableId="1227914632">
    <w:abstractNumId w:val="34"/>
  </w:num>
  <w:num w:numId="15" w16cid:durableId="1402825516">
    <w:abstractNumId w:val="11"/>
  </w:num>
  <w:num w:numId="16" w16cid:durableId="1852135191">
    <w:abstractNumId w:val="18"/>
  </w:num>
  <w:num w:numId="17" w16cid:durableId="1769033565">
    <w:abstractNumId w:val="46"/>
  </w:num>
  <w:num w:numId="18" w16cid:durableId="487745550">
    <w:abstractNumId w:val="3"/>
  </w:num>
  <w:num w:numId="19" w16cid:durableId="1401439643">
    <w:abstractNumId w:val="4"/>
  </w:num>
  <w:num w:numId="20" w16cid:durableId="1225264514">
    <w:abstractNumId w:val="13"/>
  </w:num>
  <w:num w:numId="21" w16cid:durableId="164172758">
    <w:abstractNumId w:val="33"/>
  </w:num>
  <w:num w:numId="22" w16cid:durableId="1489252623">
    <w:abstractNumId w:val="38"/>
  </w:num>
  <w:num w:numId="23" w16cid:durableId="1289045150">
    <w:abstractNumId w:val="1"/>
  </w:num>
  <w:num w:numId="24" w16cid:durableId="1251500128">
    <w:abstractNumId w:val="44"/>
  </w:num>
  <w:num w:numId="25" w16cid:durableId="1474175686">
    <w:abstractNumId w:val="10"/>
  </w:num>
  <w:num w:numId="26" w16cid:durableId="1969357051">
    <w:abstractNumId w:val="26"/>
  </w:num>
  <w:num w:numId="27" w16cid:durableId="1195924423">
    <w:abstractNumId w:val="40"/>
  </w:num>
  <w:num w:numId="28" w16cid:durableId="1219364038">
    <w:abstractNumId w:val="20"/>
  </w:num>
  <w:num w:numId="29" w16cid:durableId="1648121924">
    <w:abstractNumId w:val="28"/>
  </w:num>
  <w:num w:numId="30" w16cid:durableId="1581718956">
    <w:abstractNumId w:val="0"/>
  </w:num>
  <w:num w:numId="31" w16cid:durableId="1086147121">
    <w:abstractNumId w:val="23"/>
  </w:num>
  <w:num w:numId="32" w16cid:durableId="1214924492">
    <w:abstractNumId w:val="25"/>
  </w:num>
  <w:num w:numId="33" w16cid:durableId="608512119">
    <w:abstractNumId w:val="15"/>
  </w:num>
  <w:num w:numId="34" w16cid:durableId="1472477234">
    <w:abstractNumId w:val="12"/>
  </w:num>
  <w:num w:numId="35" w16cid:durableId="989332152">
    <w:abstractNumId w:val="16"/>
  </w:num>
  <w:num w:numId="36" w16cid:durableId="1989508255">
    <w:abstractNumId w:val="47"/>
  </w:num>
  <w:num w:numId="37" w16cid:durableId="1595672388">
    <w:abstractNumId w:val="43"/>
  </w:num>
  <w:num w:numId="38" w16cid:durableId="500195928">
    <w:abstractNumId w:val="42"/>
  </w:num>
  <w:num w:numId="39" w16cid:durableId="231232933">
    <w:abstractNumId w:val="2"/>
  </w:num>
  <w:num w:numId="40" w16cid:durableId="1773159261">
    <w:abstractNumId w:val="37"/>
  </w:num>
  <w:num w:numId="41" w16cid:durableId="1911576065">
    <w:abstractNumId w:val="6"/>
  </w:num>
  <w:num w:numId="42" w16cid:durableId="1043288257">
    <w:abstractNumId w:val="48"/>
  </w:num>
  <w:num w:numId="43" w16cid:durableId="568611824">
    <w:abstractNumId w:val="29"/>
  </w:num>
  <w:num w:numId="44" w16cid:durableId="2082556068">
    <w:abstractNumId w:val="21"/>
  </w:num>
  <w:num w:numId="45" w16cid:durableId="542715470">
    <w:abstractNumId w:val="45"/>
  </w:num>
  <w:num w:numId="46" w16cid:durableId="131750617">
    <w:abstractNumId w:val="49"/>
  </w:num>
  <w:num w:numId="47" w16cid:durableId="890072111">
    <w:abstractNumId w:val="39"/>
  </w:num>
  <w:num w:numId="48" w16cid:durableId="118686196">
    <w:abstractNumId w:val="27"/>
  </w:num>
  <w:num w:numId="49" w16cid:durableId="1065907733">
    <w:abstractNumId w:val="7"/>
  </w:num>
  <w:num w:numId="50" w16cid:durableId="20104491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178A2"/>
    <w:rsid w:val="00024725"/>
    <w:rsid w:val="000271EB"/>
    <w:rsid w:val="0003050F"/>
    <w:rsid w:val="000402E2"/>
    <w:rsid w:val="00047235"/>
    <w:rsid w:val="000571F6"/>
    <w:rsid w:val="00063712"/>
    <w:rsid w:val="000713AC"/>
    <w:rsid w:val="00075DE6"/>
    <w:rsid w:val="00083D79"/>
    <w:rsid w:val="00095F41"/>
    <w:rsid w:val="00095F5E"/>
    <w:rsid w:val="000964CA"/>
    <w:rsid w:val="000A1E9D"/>
    <w:rsid w:val="000C3ACF"/>
    <w:rsid w:val="000D0C90"/>
    <w:rsid w:val="000D55C4"/>
    <w:rsid w:val="000E79AA"/>
    <w:rsid w:val="000F4DE8"/>
    <w:rsid w:val="0010470D"/>
    <w:rsid w:val="00106697"/>
    <w:rsid w:val="0010753E"/>
    <w:rsid w:val="0013047A"/>
    <w:rsid w:val="0013201F"/>
    <w:rsid w:val="00133BF4"/>
    <w:rsid w:val="00143678"/>
    <w:rsid w:val="00154B47"/>
    <w:rsid w:val="00163DC7"/>
    <w:rsid w:val="00166215"/>
    <w:rsid w:val="00183E27"/>
    <w:rsid w:val="00184DDC"/>
    <w:rsid w:val="001965FF"/>
    <w:rsid w:val="001A33B8"/>
    <w:rsid w:val="001A33B9"/>
    <w:rsid w:val="001B1648"/>
    <w:rsid w:val="001B4759"/>
    <w:rsid w:val="001C7D1D"/>
    <w:rsid w:val="001D32A6"/>
    <w:rsid w:val="001E0F46"/>
    <w:rsid w:val="001E5092"/>
    <w:rsid w:val="001E70F6"/>
    <w:rsid w:val="001F70C1"/>
    <w:rsid w:val="00205582"/>
    <w:rsid w:val="00205F91"/>
    <w:rsid w:val="00210203"/>
    <w:rsid w:val="00215795"/>
    <w:rsid w:val="00227892"/>
    <w:rsid w:val="00276018"/>
    <w:rsid w:val="0028081F"/>
    <w:rsid w:val="002834F0"/>
    <w:rsid w:val="00290E7E"/>
    <w:rsid w:val="002A1FCD"/>
    <w:rsid w:val="002A2739"/>
    <w:rsid w:val="002B3EB8"/>
    <w:rsid w:val="002C15FD"/>
    <w:rsid w:val="002D01DE"/>
    <w:rsid w:val="002E1242"/>
    <w:rsid w:val="002F0553"/>
    <w:rsid w:val="00307E1F"/>
    <w:rsid w:val="0031520F"/>
    <w:rsid w:val="00331080"/>
    <w:rsid w:val="00335A86"/>
    <w:rsid w:val="00336D68"/>
    <w:rsid w:val="0033794B"/>
    <w:rsid w:val="00341E80"/>
    <w:rsid w:val="0035189D"/>
    <w:rsid w:val="0036593E"/>
    <w:rsid w:val="00365B70"/>
    <w:rsid w:val="00382C24"/>
    <w:rsid w:val="003C1A61"/>
    <w:rsid w:val="003C1DA6"/>
    <w:rsid w:val="003D3049"/>
    <w:rsid w:val="003E2442"/>
    <w:rsid w:val="003E6C65"/>
    <w:rsid w:val="003F13A9"/>
    <w:rsid w:val="003F3D02"/>
    <w:rsid w:val="00412BC4"/>
    <w:rsid w:val="00432584"/>
    <w:rsid w:val="00437494"/>
    <w:rsid w:val="00437E39"/>
    <w:rsid w:val="00464ED3"/>
    <w:rsid w:val="004725E2"/>
    <w:rsid w:val="00472AF7"/>
    <w:rsid w:val="0048569F"/>
    <w:rsid w:val="00494E5F"/>
    <w:rsid w:val="00495D68"/>
    <w:rsid w:val="004965FA"/>
    <w:rsid w:val="004A11B9"/>
    <w:rsid w:val="004B1768"/>
    <w:rsid w:val="004D2A10"/>
    <w:rsid w:val="004F4086"/>
    <w:rsid w:val="0051693B"/>
    <w:rsid w:val="00517221"/>
    <w:rsid w:val="00524EC4"/>
    <w:rsid w:val="00533464"/>
    <w:rsid w:val="00540B36"/>
    <w:rsid w:val="0054251F"/>
    <w:rsid w:val="00544768"/>
    <w:rsid w:val="00551782"/>
    <w:rsid w:val="00586B1D"/>
    <w:rsid w:val="005A613C"/>
    <w:rsid w:val="005C5F97"/>
    <w:rsid w:val="005D453D"/>
    <w:rsid w:val="005E1C77"/>
    <w:rsid w:val="005F6B35"/>
    <w:rsid w:val="005F7EE2"/>
    <w:rsid w:val="00602699"/>
    <w:rsid w:val="00607FDE"/>
    <w:rsid w:val="006433DF"/>
    <w:rsid w:val="006517A2"/>
    <w:rsid w:val="00656F44"/>
    <w:rsid w:val="006649AD"/>
    <w:rsid w:val="00665D32"/>
    <w:rsid w:val="006700BF"/>
    <w:rsid w:val="006747F9"/>
    <w:rsid w:val="006779FD"/>
    <w:rsid w:val="00682EBA"/>
    <w:rsid w:val="00685BC2"/>
    <w:rsid w:val="006A15FA"/>
    <w:rsid w:val="006B11C4"/>
    <w:rsid w:val="006B5305"/>
    <w:rsid w:val="006D4E9C"/>
    <w:rsid w:val="006F7264"/>
    <w:rsid w:val="006F7E5D"/>
    <w:rsid w:val="0070183D"/>
    <w:rsid w:val="007077D1"/>
    <w:rsid w:val="00711E1A"/>
    <w:rsid w:val="00712E5B"/>
    <w:rsid w:val="007233D3"/>
    <w:rsid w:val="00732427"/>
    <w:rsid w:val="0073299C"/>
    <w:rsid w:val="00734BAC"/>
    <w:rsid w:val="007612D6"/>
    <w:rsid w:val="00771984"/>
    <w:rsid w:val="00775DCC"/>
    <w:rsid w:val="007761FE"/>
    <w:rsid w:val="00776F4F"/>
    <w:rsid w:val="00781CB8"/>
    <w:rsid w:val="00784B48"/>
    <w:rsid w:val="00784D55"/>
    <w:rsid w:val="007850E1"/>
    <w:rsid w:val="00787158"/>
    <w:rsid w:val="00787EA3"/>
    <w:rsid w:val="007A7C9B"/>
    <w:rsid w:val="007C6386"/>
    <w:rsid w:val="007D1F66"/>
    <w:rsid w:val="007D3990"/>
    <w:rsid w:val="007D6EA8"/>
    <w:rsid w:val="007F1615"/>
    <w:rsid w:val="007F3643"/>
    <w:rsid w:val="00802E9E"/>
    <w:rsid w:val="008173A6"/>
    <w:rsid w:val="00824BD7"/>
    <w:rsid w:val="008348FE"/>
    <w:rsid w:val="0083666B"/>
    <w:rsid w:val="0084398F"/>
    <w:rsid w:val="00857D2A"/>
    <w:rsid w:val="00860B5C"/>
    <w:rsid w:val="00863A40"/>
    <w:rsid w:val="00876E1A"/>
    <w:rsid w:val="00877DC2"/>
    <w:rsid w:val="00884C2E"/>
    <w:rsid w:val="008C5131"/>
    <w:rsid w:val="008C550E"/>
    <w:rsid w:val="008D2314"/>
    <w:rsid w:val="008D3CB3"/>
    <w:rsid w:val="008E599D"/>
    <w:rsid w:val="008F30B1"/>
    <w:rsid w:val="008F3576"/>
    <w:rsid w:val="009503F6"/>
    <w:rsid w:val="0095140C"/>
    <w:rsid w:val="0095626C"/>
    <w:rsid w:val="00962148"/>
    <w:rsid w:val="00962FFF"/>
    <w:rsid w:val="0096633F"/>
    <w:rsid w:val="00970F10"/>
    <w:rsid w:val="00977612"/>
    <w:rsid w:val="009824ED"/>
    <w:rsid w:val="009C11DC"/>
    <w:rsid w:val="009C3247"/>
    <w:rsid w:val="009C7382"/>
    <w:rsid w:val="00A2519F"/>
    <w:rsid w:val="00A4048B"/>
    <w:rsid w:val="00A45166"/>
    <w:rsid w:val="00A507FD"/>
    <w:rsid w:val="00A56291"/>
    <w:rsid w:val="00A63D3B"/>
    <w:rsid w:val="00A71A70"/>
    <w:rsid w:val="00A765B6"/>
    <w:rsid w:val="00A8572A"/>
    <w:rsid w:val="00AA0605"/>
    <w:rsid w:val="00AA1D11"/>
    <w:rsid w:val="00AB0355"/>
    <w:rsid w:val="00AC343D"/>
    <w:rsid w:val="00AC4BA8"/>
    <w:rsid w:val="00AD2FE1"/>
    <w:rsid w:val="00AD739C"/>
    <w:rsid w:val="00AE03BD"/>
    <w:rsid w:val="00AF1E51"/>
    <w:rsid w:val="00B16267"/>
    <w:rsid w:val="00B22A2B"/>
    <w:rsid w:val="00B325EA"/>
    <w:rsid w:val="00B56900"/>
    <w:rsid w:val="00B64D55"/>
    <w:rsid w:val="00B90F93"/>
    <w:rsid w:val="00BA3466"/>
    <w:rsid w:val="00BB4EFE"/>
    <w:rsid w:val="00BC5C55"/>
    <w:rsid w:val="00BF3C9A"/>
    <w:rsid w:val="00BF4643"/>
    <w:rsid w:val="00BF5DB5"/>
    <w:rsid w:val="00C25E71"/>
    <w:rsid w:val="00C84F1A"/>
    <w:rsid w:val="00C94EA1"/>
    <w:rsid w:val="00C96D73"/>
    <w:rsid w:val="00CA291B"/>
    <w:rsid w:val="00CB2949"/>
    <w:rsid w:val="00CB3799"/>
    <w:rsid w:val="00CC1E7C"/>
    <w:rsid w:val="00CD6230"/>
    <w:rsid w:val="00D04B14"/>
    <w:rsid w:val="00D10BF8"/>
    <w:rsid w:val="00D2744B"/>
    <w:rsid w:val="00D308A2"/>
    <w:rsid w:val="00D320E7"/>
    <w:rsid w:val="00D336BF"/>
    <w:rsid w:val="00D33DAF"/>
    <w:rsid w:val="00D34980"/>
    <w:rsid w:val="00D37270"/>
    <w:rsid w:val="00D441C0"/>
    <w:rsid w:val="00D57626"/>
    <w:rsid w:val="00D6523B"/>
    <w:rsid w:val="00D80850"/>
    <w:rsid w:val="00D86095"/>
    <w:rsid w:val="00D90915"/>
    <w:rsid w:val="00D93A99"/>
    <w:rsid w:val="00D9433F"/>
    <w:rsid w:val="00DA0856"/>
    <w:rsid w:val="00DB60BB"/>
    <w:rsid w:val="00DC4EBC"/>
    <w:rsid w:val="00DC5C9E"/>
    <w:rsid w:val="00DE12FC"/>
    <w:rsid w:val="00DE3FFE"/>
    <w:rsid w:val="00DF587C"/>
    <w:rsid w:val="00DF7430"/>
    <w:rsid w:val="00DF7759"/>
    <w:rsid w:val="00E1053B"/>
    <w:rsid w:val="00E17D59"/>
    <w:rsid w:val="00E25A96"/>
    <w:rsid w:val="00E30CD4"/>
    <w:rsid w:val="00E345FB"/>
    <w:rsid w:val="00E34A81"/>
    <w:rsid w:val="00E43599"/>
    <w:rsid w:val="00E46352"/>
    <w:rsid w:val="00E5144B"/>
    <w:rsid w:val="00E97707"/>
    <w:rsid w:val="00EB13B4"/>
    <w:rsid w:val="00EB2FA0"/>
    <w:rsid w:val="00EB5536"/>
    <w:rsid w:val="00EB5F21"/>
    <w:rsid w:val="00ED15DB"/>
    <w:rsid w:val="00ED6ABB"/>
    <w:rsid w:val="00EF2245"/>
    <w:rsid w:val="00F12960"/>
    <w:rsid w:val="00F24B78"/>
    <w:rsid w:val="00F44BBA"/>
    <w:rsid w:val="00F630D1"/>
    <w:rsid w:val="00F9450A"/>
    <w:rsid w:val="00F963BF"/>
    <w:rsid w:val="00F97787"/>
    <w:rsid w:val="00FA38C6"/>
    <w:rsid w:val="00FB4637"/>
    <w:rsid w:val="00FC0D47"/>
    <w:rsid w:val="00FC5621"/>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374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58EA03D8-36D2-4670-9AD4-7BE6B20AA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7</cp:revision>
  <cp:lastPrinted>2018-02-26T15:25:00Z</cp:lastPrinted>
  <dcterms:created xsi:type="dcterms:W3CDTF">2024-12-05T09:32:00Z</dcterms:created>
  <dcterms:modified xsi:type="dcterms:W3CDTF">2025-02-27T12:52:00Z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2024-08-22T15:01:22Z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9d0bf81e-0254-4834-b722-ab711ef8550e</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ies>
</file>